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75E18" w14:textId="77777777" w:rsidR="003C1CD8" w:rsidRDefault="003C1CD8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14:paraId="5312015E" w14:textId="403A91F8" w:rsidR="008978A7" w:rsidRPr="003C1CD8" w:rsidRDefault="00E06749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3C1CD8">
        <w:rPr>
          <w:rFonts w:ascii="宋体" w:eastAsia="宋体" w:hAnsi="宋体" w:cs="Times New Roman"/>
          <w:b/>
          <w:sz w:val="28"/>
          <w:szCs w:val="28"/>
        </w:rPr>
        <w:t>第二章</w:t>
      </w:r>
      <w:r w:rsidR="003C1CD8" w:rsidRPr="003C1CD8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3C1CD8">
        <w:rPr>
          <w:rFonts w:ascii="宋体" w:eastAsia="宋体" w:hAnsi="宋体" w:cs="Times New Roman"/>
          <w:b/>
          <w:sz w:val="28"/>
          <w:szCs w:val="28"/>
        </w:rPr>
        <w:t>课后习题答案</w:t>
      </w:r>
    </w:p>
    <w:p w14:paraId="4C7037CD" w14:textId="77777777" w:rsidR="005B7206" w:rsidRPr="003C1CD8" w:rsidRDefault="005B7206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14:paraId="63E5EC66" w14:textId="4A1CFBF7" w:rsidR="00E06749" w:rsidRPr="003C1CD8" w:rsidRDefault="00E06749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>1、答：设一年复利一次的收益率为</w:t>
      </w:r>
      <w:r w:rsidRPr="003C1CD8">
        <w:rPr>
          <w:rFonts w:ascii="宋体" w:eastAsia="宋体" w:hAnsi="宋体" w:cs="Times New Roman"/>
          <w:position w:val="-12"/>
        </w:rPr>
        <w:object w:dxaOrig="200" w:dyaOrig="360" w14:anchorId="21A77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8.4pt" o:ole="">
            <v:imagedata r:id="rId7" o:title=""/>
          </v:shape>
          <o:OLEObject Type="Embed" ProgID="Equation.DSMT4" ShapeID="_x0000_i1025" DrawAspect="Content" ObjectID="_1787601930" r:id="rId8"/>
        </w:object>
      </w:r>
      <w:r w:rsidRPr="003C1CD8">
        <w:rPr>
          <w:rFonts w:ascii="宋体" w:eastAsia="宋体" w:hAnsi="宋体" w:cs="Times New Roman"/>
        </w:rPr>
        <w:t>，根据</w:t>
      </w:r>
      <w:r w:rsidRPr="003C1CD8">
        <w:rPr>
          <w:rFonts w:ascii="宋体" w:eastAsia="宋体" w:hAnsi="宋体" w:cs="Times New Roman"/>
          <w:position w:val="-12"/>
        </w:rPr>
        <w:object w:dxaOrig="1780" w:dyaOrig="360" w14:anchorId="1350033E">
          <v:shape id="_x0000_i1026" type="#_x0000_t75" style="width:89.25pt;height:18.4pt" o:ole="">
            <v:imagedata r:id="rId9" o:title=""/>
          </v:shape>
          <o:OLEObject Type="Embed" ProgID="Equation.DSMT4" ShapeID="_x0000_i1026" DrawAspect="Content" ObjectID="_1787601931" r:id="rId10"/>
        </w:object>
      </w:r>
      <w:r w:rsidRPr="003C1CD8">
        <w:rPr>
          <w:rFonts w:ascii="宋体" w:eastAsia="宋体" w:hAnsi="宋体" w:cs="Times New Roman"/>
        </w:rPr>
        <w:t>，可解得</w:t>
      </w:r>
      <w:r w:rsidRPr="003C1CD8">
        <w:rPr>
          <w:rFonts w:ascii="宋体" w:eastAsia="宋体" w:hAnsi="宋体" w:cs="Times New Roman"/>
          <w:position w:val="-12"/>
        </w:rPr>
        <w:object w:dxaOrig="880" w:dyaOrig="360" w14:anchorId="62A8FB7C">
          <v:shape id="_x0000_i1027" type="#_x0000_t75" style="width:43.9pt;height:18.4pt" o:ole="">
            <v:imagedata r:id="rId11" o:title=""/>
          </v:shape>
          <o:OLEObject Type="Embed" ProgID="Equation.DSMT4" ShapeID="_x0000_i1027" DrawAspect="Content" ObjectID="_1787601932" r:id="rId12"/>
        </w:object>
      </w:r>
      <w:r w:rsidRPr="003C1CD8">
        <w:rPr>
          <w:rFonts w:ascii="宋体" w:eastAsia="宋体" w:hAnsi="宋体" w:cs="Times New Roman"/>
        </w:rPr>
        <w:t>；</w:t>
      </w:r>
    </w:p>
    <w:p w14:paraId="3A44C173" w14:textId="2DC62DD7" w:rsidR="00E06749" w:rsidRPr="003C1CD8" w:rsidRDefault="00E06749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 xml:space="preserve">       设每半年复利一次的收益率为</w:t>
      </w:r>
      <w:r w:rsidRPr="003C1CD8">
        <w:rPr>
          <w:rFonts w:ascii="宋体" w:eastAsia="宋体" w:hAnsi="宋体" w:cs="Times New Roman"/>
          <w:position w:val="-12"/>
        </w:rPr>
        <w:object w:dxaOrig="220" w:dyaOrig="360" w14:anchorId="52D5F291">
          <v:shape id="_x0000_i1028" type="#_x0000_t75" style="width:11.25pt;height:18.4pt" o:ole="">
            <v:imagedata r:id="rId13" o:title=""/>
          </v:shape>
          <o:OLEObject Type="Embed" ProgID="Equation.DSMT4" ShapeID="_x0000_i1028" DrawAspect="Content" ObjectID="_1787601933" r:id="rId14"/>
        </w:object>
      </w:r>
      <w:r w:rsidRPr="003C1CD8">
        <w:rPr>
          <w:rFonts w:ascii="宋体" w:eastAsia="宋体" w:hAnsi="宋体" w:cs="Times New Roman"/>
        </w:rPr>
        <w:t>，根据</w:t>
      </w:r>
      <w:r w:rsidRPr="003C1CD8">
        <w:rPr>
          <w:rFonts w:ascii="宋体" w:eastAsia="宋体" w:hAnsi="宋体" w:cs="Times New Roman"/>
          <w:position w:val="-24"/>
        </w:rPr>
        <w:object w:dxaOrig="1939" w:dyaOrig="620" w14:anchorId="077F577F">
          <v:shape id="_x0000_i1029" type="#_x0000_t75" style="width:96.75pt;height:31.15pt" o:ole="">
            <v:imagedata r:id="rId15" o:title=""/>
          </v:shape>
          <o:OLEObject Type="Embed" ProgID="Equation.DSMT4" ShapeID="_x0000_i1029" DrawAspect="Content" ObjectID="_1787601934" r:id="rId16"/>
        </w:object>
      </w:r>
      <w:r w:rsidRPr="003C1CD8">
        <w:rPr>
          <w:rFonts w:ascii="宋体" w:eastAsia="宋体" w:hAnsi="宋体" w:cs="Times New Roman"/>
        </w:rPr>
        <w:t>，可解得</w:t>
      </w:r>
      <w:r w:rsidRPr="003C1CD8">
        <w:rPr>
          <w:rFonts w:ascii="宋体" w:eastAsia="宋体" w:hAnsi="宋体" w:cs="Times New Roman"/>
          <w:position w:val="-12"/>
        </w:rPr>
        <w:object w:dxaOrig="1200" w:dyaOrig="360" w14:anchorId="3B4C65D3">
          <v:shape id="_x0000_i1030" type="#_x0000_t75" style="width:60pt;height:18.4pt" o:ole="">
            <v:imagedata r:id="rId17" o:title=""/>
          </v:shape>
          <o:OLEObject Type="Embed" ProgID="Equation.DSMT4" ShapeID="_x0000_i1030" DrawAspect="Content" ObjectID="_1787601935" r:id="rId18"/>
        </w:object>
      </w:r>
      <w:r w:rsidRPr="003C1CD8">
        <w:rPr>
          <w:rFonts w:ascii="宋体" w:eastAsia="宋体" w:hAnsi="宋体" w:cs="Times New Roman"/>
        </w:rPr>
        <w:t>；</w:t>
      </w:r>
    </w:p>
    <w:p w14:paraId="26D96A92" w14:textId="6C9242EC" w:rsidR="00E06749" w:rsidRPr="003C1CD8" w:rsidRDefault="00E06749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 xml:space="preserve">       设每月复利一次</w:t>
      </w:r>
      <w:r w:rsidR="00A90507" w:rsidRPr="003C1CD8">
        <w:rPr>
          <w:rFonts w:ascii="宋体" w:eastAsia="宋体" w:hAnsi="宋体" w:cs="Times New Roman"/>
        </w:rPr>
        <w:t>的收益率为</w:t>
      </w:r>
      <w:r w:rsidR="00A90507" w:rsidRPr="003C1CD8">
        <w:rPr>
          <w:rFonts w:ascii="宋体" w:eastAsia="宋体" w:hAnsi="宋体" w:cs="Times New Roman"/>
          <w:position w:val="-12"/>
        </w:rPr>
        <w:object w:dxaOrig="220" w:dyaOrig="360" w14:anchorId="1D8C0D88">
          <v:shape id="_x0000_i1031" type="#_x0000_t75" style="width:11.25pt;height:18.4pt" o:ole="">
            <v:imagedata r:id="rId19" o:title=""/>
          </v:shape>
          <o:OLEObject Type="Embed" ProgID="Equation.DSMT4" ShapeID="_x0000_i1031" DrawAspect="Content" ObjectID="_1787601936" r:id="rId20"/>
        </w:object>
      </w:r>
      <w:r w:rsidR="00A90507" w:rsidRPr="003C1CD8">
        <w:rPr>
          <w:rFonts w:ascii="宋体" w:eastAsia="宋体" w:hAnsi="宋体" w:cs="Times New Roman"/>
        </w:rPr>
        <w:t>，根据</w:t>
      </w:r>
      <w:r w:rsidR="00A90507" w:rsidRPr="003C1CD8">
        <w:rPr>
          <w:rFonts w:ascii="宋体" w:eastAsia="宋体" w:hAnsi="宋体" w:cs="Times New Roman"/>
          <w:position w:val="-24"/>
        </w:rPr>
        <w:object w:dxaOrig="2040" w:dyaOrig="620" w14:anchorId="08BF530B">
          <v:shape id="_x0000_i1032" type="#_x0000_t75" style="width:102pt;height:31.15pt" o:ole="">
            <v:imagedata r:id="rId21" o:title=""/>
          </v:shape>
          <o:OLEObject Type="Embed" ProgID="Equation.DSMT4" ShapeID="_x0000_i1032" DrawAspect="Content" ObjectID="_1787601937" r:id="rId22"/>
        </w:object>
      </w:r>
      <w:r w:rsidR="00A90507" w:rsidRPr="003C1CD8">
        <w:rPr>
          <w:rFonts w:ascii="宋体" w:eastAsia="宋体" w:hAnsi="宋体" w:cs="Times New Roman"/>
        </w:rPr>
        <w:t>，可解得</w:t>
      </w:r>
      <w:r w:rsidR="00A90507" w:rsidRPr="003C1CD8">
        <w:rPr>
          <w:rFonts w:ascii="宋体" w:eastAsia="宋体" w:hAnsi="宋体" w:cs="Times New Roman"/>
          <w:position w:val="-12"/>
        </w:rPr>
        <w:object w:dxaOrig="1180" w:dyaOrig="360" w14:anchorId="1E24D47D">
          <v:shape id="_x0000_i1033" type="#_x0000_t75" style="width:59.25pt;height:18.4pt" o:ole="">
            <v:imagedata r:id="rId23" o:title=""/>
          </v:shape>
          <o:OLEObject Type="Embed" ProgID="Equation.DSMT4" ShapeID="_x0000_i1033" DrawAspect="Content" ObjectID="_1787601938" r:id="rId24"/>
        </w:object>
      </w:r>
      <w:r w:rsidR="00A90507" w:rsidRPr="003C1CD8">
        <w:rPr>
          <w:rFonts w:ascii="宋体" w:eastAsia="宋体" w:hAnsi="宋体" w:cs="Times New Roman"/>
        </w:rPr>
        <w:t>；</w:t>
      </w:r>
    </w:p>
    <w:p w14:paraId="421E58D6" w14:textId="641B1334" w:rsidR="00A90507" w:rsidRPr="003C1CD8" w:rsidRDefault="00A90507" w:rsidP="005B7206">
      <w:pPr>
        <w:adjustRightInd w:val="0"/>
        <w:snapToGrid w:val="0"/>
        <w:spacing w:line="360" w:lineRule="auto"/>
        <w:ind w:firstLineChars="400" w:firstLine="840"/>
        <w:rPr>
          <w:rFonts w:ascii="宋体" w:eastAsia="宋体" w:hAnsi="宋体" w:cs="Times New Roman"/>
        </w:rPr>
      </w:pPr>
      <w:proofErr w:type="gramStart"/>
      <w:r w:rsidRPr="003C1CD8">
        <w:rPr>
          <w:rFonts w:ascii="宋体" w:eastAsia="宋体" w:hAnsi="宋体" w:cs="Times New Roman"/>
        </w:rPr>
        <w:t>设连续</w:t>
      </w:r>
      <w:proofErr w:type="gramEnd"/>
      <w:r w:rsidRPr="003C1CD8">
        <w:rPr>
          <w:rFonts w:ascii="宋体" w:eastAsia="宋体" w:hAnsi="宋体" w:cs="Times New Roman"/>
        </w:rPr>
        <w:t>复利的收益率为</w:t>
      </w:r>
      <w:r w:rsidRPr="003C1CD8">
        <w:rPr>
          <w:rFonts w:ascii="宋体" w:eastAsia="宋体" w:hAnsi="宋体" w:cs="Times New Roman"/>
          <w:position w:val="-12"/>
        </w:rPr>
        <w:object w:dxaOrig="220" w:dyaOrig="360" w14:anchorId="4F182B5A">
          <v:shape id="_x0000_i1034" type="#_x0000_t75" style="width:11.25pt;height:18.4pt" o:ole="">
            <v:imagedata r:id="rId25" o:title=""/>
          </v:shape>
          <o:OLEObject Type="Embed" ProgID="Equation.DSMT4" ShapeID="_x0000_i1034" DrawAspect="Content" ObjectID="_1787601939" r:id="rId26"/>
        </w:object>
      </w:r>
      <w:r w:rsidRPr="003C1CD8">
        <w:rPr>
          <w:rFonts w:ascii="宋体" w:eastAsia="宋体" w:hAnsi="宋体" w:cs="Times New Roman"/>
        </w:rPr>
        <w:t>，根据</w:t>
      </w:r>
      <w:r w:rsidRPr="003C1CD8">
        <w:rPr>
          <w:rFonts w:ascii="宋体" w:eastAsia="宋体" w:hAnsi="宋体" w:cs="Times New Roman"/>
          <w:position w:val="-6"/>
        </w:rPr>
        <w:object w:dxaOrig="1460" w:dyaOrig="320" w14:anchorId="05CE24F8">
          <v:shape id="_x0000_i1035" type="#_x0000_t75" style="width:73.15pt;height:16.15pt" o:ole="">
            <v:imagedata r:id="rId27" o:title=""/>
          </v:shape>
          <o:OLEObject Type="Embed" ProgID="Equation.DSMT4" ShapeID="_x0000_i1035" DrawAspect="Content" ObjectID="_1787601940" r:id="rId28"/>
        </w:object>
      </w:r>
      <w:r w:rsidRPr="003C1CD8">
        <w:rPr>
          <w:rFonts w:ascii="宋体" w:eastAsia="宋体" w:hAnsi="宋体" w:cs="Times New Roman"/>
        </w:rPr>
        <w:t>，可解得</w:t>
      </w:r>
      <w:r w:rsidRPr="003C1CD8">
        <w:rPr>
          <w:rFonts w:ascii="宋体" w:eastAsia="宋体" w:hAnsi="宋体" w:cs="Times New Roman"/>
          <w:position w:val="-12"/>
        </w:rPr>
        <w:object w:dxaOrig="1200" w:dyaOrig="360" w14:anchorId="4182B584">
          <v:shape id="_x0000_i1036" type="#_x0000_t75" style="width:60pt;height:18.4pt" o:ole="">
            <v:imagedata r:id="rId29" o:title=""/>
          </v:shape>
          <o:OLEObject Type="Embed" ProgID="Equation.DSMT4" ShapeID="_x0000_i1036" DrawAspect="Content" ObjectID="_1787601941" r:id="rId30"/>
        </w:object>
      </w:r>
      <w:r w:rsidRPr="003C1CD8">
        <w:rPr>
          <w:rFonts w:ascii="宋体" w:eastAsia="宋体" w:hAnsi="宋体" w:cs="Times New Roman"/>
        </w:rPr>
        <w:t>。</w:t>
      </w:r>
    </w:p>
    <w:p w14:paraId="312C3E96" w14:textId="32CADC47" w:rsidR="00A90507" w:rsidRPr="003C1CD8" w:rsidRDefault="00A90507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>2、答：设第2季度的远期利率为</w:t>
      </w:r>
      <w:r w:rsidRPr="003C1CD8">
        <w:rPr>
          <w:rFonts w:ascii="宋体" w:eastAsia="宋体" w:hAnsi="宋体" w:cs="Times New Roman"/>
          <w:position w:val="-12"/>
        </w:rPr>
        <w:object w:dxaOrig="300" w:dyaOrig="360" w14:anchorId="31A73E34">
          <v:shape id="_x0000_i1037" type="#_x0000_t75" style="width:15pt;height:18.4pt" o:ole="">
            <v:imagedata r:id="rId31" o:title=""/>
          </v:shape>
          <o:OLEObject Type="Embed" ProgID="Equation.DSMT4" ShapeID="_x0000_i1037" DrawAspect="Content" ObjectID="_1787601942" r:id="rId32"/>
        </w:object>
      </w:r>
      <w:r w:rsidRPr="003C1CD8">
        <w:rPr>
          <w:rFonts w:ascii="宋体" w:eastAsia="宋体" w:hAnsi="宋体" w:cs="Times New Roman"/>
        </w:rPr>
        <w:t>，第3季度的远期利率为</w:t>
      </w:r>
      <w:r w:rsidRPr="003C1CD8">
        <w:rPr>
          <w:rFonts w:ascii="宋体" w:eastAsia="宋体" w:hAnsi="宋体" w:cs="Times New Roman"/>
          <w:position w:val="-12"/>
        </w:rPr>
        <w:object w:dxaOrig="279" w:dyaOrig="360" w14:anchorId="44A1F1C2">
          <v:shape id="_x0000_i1038" type="#_x0000_t75" style="width:13.9pt;height:18.4pt" o:ole="">
            <v:imagedata r:id="rId33" o:title=""/>
          </v:shape>
          <o:OLEObject Type="Embed" ProgID="Equation.DSMT4" ShapeID="_x0000_i1038" DrawAspect="Content" ObjectID="_1787601943" r:id="rId34"/>
        </w:object>
      </w:r>
      <w:r w:rsidRPr="003C1CD8">
        <w:rPr>
          <w:rFonts w:ascii="宋体" w:eastAsia="宋体" w:hAnsi="宋体" w:cs="Times New Roman"/>
        </w:rPr>
        <w:t>,第4季度的远期利率为</w:t>
      </w:r>
      <w:r w:rsidRPr="003C1CD8">
        <w:rPr>
          <w:rFonts w:ascii="宋体" w:eastAsia="宋体" w:hAnsi="宋体" w:cs="Times New Roman"/>
          <w:position w:val="-12"/>
        </w:rPr>
        <w:object w:dxaOrig="300" w:dyaOrig="360" w14:anchorId="7288A5B2">
          <v:shape id="_x0000_i1039" type="#_x0000_t75" style="width:15pt;height:18.4pt" o:ole="">
            <v:imagedata r:id="rId35" o:title=""/>
          </v:shape>
          <o:OLEObject Type="Embed" ProgID="Equation.DSMT4" ShapeID="_x0000_i1039" DrawAspect="Content" ObjectID="_1787601944" r:id="rId36"/>
        </w:object>
      </w:r>
      <w:r w:rsidRPr="003C1CD8">
        <w:rPr>
          <w:rFonts w:ascii="宋体" w:eastAsia="宋体" w:hAnsi="宋体" w:cs="Times New Roman"/>
        </w:rPr>
        <w:t>，</w:t>
      </w:r>
      <w:proofErr w:type="gramStart"/>
      <w:r w:rsidRPr="003C1CD8">
        <w:rPr>
          <w:rFonts w:ascii="宋体" w:eastAsia="宋体" w:hAnsi="宋体" w:cs="Times New Roman"/>
        </w:rPr>
        <w:t>第5</w:t>
      </w:r>
      <w:proofErr w:type="gramEnd"/>
      <w:r w:rsidRPr="003C1CD8">
        <w:rPr>
          <w:rFonts w:ascii="宋体" w:eastAsia="宋体" w:hAnsi="宋体" w:cs="Times New Roman"/>
        </w:rPr>
        <w:t>季度的远期利率为</w:t>
      </w:r>
      <w:r w:rsidRPr="003C1CD8">
        <w:rPr>
          <w:rFonts w:ascii="宋体" w:eastAsia="宋体" w:hAnsi="宋体" w:cs="Times New Roman"/>
          <w:position w:val="-12"/>
        </w:rPr>
        <w:object w:dxaOrig="279" w:dyaOrig="360" w14:anchorId="4BB8F7CA">
          <v:shape id="_x0000_i1040" type="#_x0000_t75" style="width:13.9pt;height:18.4pt" o:ole="">
            <v:imagedata r:id="rId37" o:title=""/>
          </v:shape>
          <o:OLEObject Type="Embed" ProgID="Equation.DSMT4" ShapeID="_x0000_i1040" DrawAspect="Content" ObjectID="_1787601945" r:id="rId38"/>
        </w:object>
      </w:r>
      <w:r w:rsidRPr="003C1CD8">
        <w:rPr>
          <w:rFonts w:ascii="宋体" w:eastAsia="宋体" w:hAnsi="宋体" w:cs="Times New Roman"/>
        </w:rPr>
        <w:t>。有</w:t>
      </w:r>
      <w:proofErr w:type="gramStart"/>
      <w:r w:rsidRPr="003C1CD8">
        <w:rPr>
          <w:rFonts w:ascii="宋体" w:eastAsia="宋体" w:hAnsi="宋体" w:cs="Times New Roman"/>
        </w:rPr>
        <w:t>以下式</w:t>
      </w:r>
      <w:proofErr w:type="gramEnd"/>
      <w:r w:rsidRPr="003C1CD8">
        <w:rPr>
          <w:rFonts w:ascii="宋体" w:eastAsia="宋体" w:hAnsi="宋体" w:cs="Times New Roman"/>
        </w:rPr>
        <w:t>成立：</w:t>
      </w:r>
    </w:p>
    <w:p w14:paraId="2B71612B" w14:textId="4DEB3F91" w:rsidR="00A90507" w:rsidRPr="003C1CD8" w:rsidRDefault="00A90507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4"/>
        </w:rPr>
        <w:object w:dxaOrig="139" w:dyaOrig="300" w14:anchorId="433FF62A">
          <v:shape id="_x0000_i1041" type="#_x0000_t75" style="width:7.15pt;height:15pt" o:ole="">
            <v:imagedata r:id="rId39" o:title=""/>
          </v:shape>
          <o:OLEObject Type="Embed" ProgID="Equation.DSMT4" ShapeID="_x0000_i1041" DrawAspect="Content" ObjectID="_1787601946" r:id="rId40"/>
        </w:object>
      </w:r>
      <w:r w:rsidR="00200D03" w:rsidRPr="003C1CD8">
        <w:rPr>
          <w:rFonts w:ascii="宋体" w:eastAsia="宋体" w:hAnsi="宋体" w:cs="Times New Roman"/>
          <w:position w:val="-6"/>
        </w:rPr>
        <w:object w:dxaOrig="1900" w:dyaOrig="320" w14:anchorId="1CA1B1AB">
          <v:shape id="_x0000_i1042" type="#_x0000_t75" style="width:95.25pt;height:16.15pt" o:ole="">
            <v:imagedata r:id="rId41" o:title=""/>
          </v:shape>
          <o:OLEObject Type="Embed" ProgID="Equation.DSMT4" ShapeID="_x0000_i1042" DrawAspect="Content" ObjectID="_1787601947" r:id="rId42"/>
        </w:object>
      </w:r>
      <w:r w:rsidR="00200D03" w:rsidRPr="003C1CD8">
        <w:rPr>
          <w:rFonts w:ascii="宋体" w:eastAsia="宋体" w:hAnsi="宋体" w:cs="Times New Roman"/>
        </w:rPr>
        <w:t>，4.4</w:t>
      </w:r>
    </w:p>
    <w:p w14:paraId="69D08257" w14:textId="7B4B74F3" w:rsidR="00200D03" w:rsidRPr="003C1CD8" w:rsidRDefault="00200D03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6"/>
        </w:rPr>
        <w:object w:dxaOrig="2140" w:dyaOrig="320" w14:anchorId="05C999EB">
          <v:shape id="_x0000_i1043" type="#_x0000_t75" style="width:106.9pt;height:16.15pt" o:ole="">
            <v:imagedata r:id="rId43" o:title=""/>
          </v:shape>
          <o:OLEObject Type="Embed" ProgID="Equation.DSMT4" ShapeID="_x0000_i1043" DrawAspect="Content" ObjectID="_1787601948" r:id="rId44"/>
        </w:object>
      </w:r>
      <w:r w:rsidRPr="003C1CD8">
        <w:rPr>
          <w:rFonts w:ascii="宋体" w:eastAsia="宋体" w:hAnsi="宋体" w:cs="Times New Roman"/>
        </w:rPr>
        <w:t>，4.8</w:t>
      </w:r>
    </w:p>
    <w:p w14:paraId="6D842B80" w14:textId="485F082B" w:rsidR="00200D03" w:rsidRPr="003C1CD8" w:rsidRDefault="00200D03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6"/>
        </w:rPr>
        <w:object w:dxaOrig="2020" w:dyaOrig="320" w14:anchorId="540E32A2">
          <v:shape id="_x0000_i1044" type="#_x0000_t75" style="width:100.9pt;height:16.15pt" o:ole="">
            <v:imagedata r:id="rId45" o:title=""/>
          </v:shape>
          <o:OLEObject Type="Embed" ProgID="Equation.DSMT4" ShapeID="_x0000_i1044" DrawAspect="Content" ObjectID="_1787601949" r:id="rId46"/>
        </w:object>
      </w:r>
      <w:r w:rsidRPr="003C1CD8">
        <w:rPr>
          <w:rFonts w:ascii="宋体" w:eastAsia="宋体" w:hAnsi="宋体" w:cs="Times New Roman"/>
        </w:rPr>
        <w:t>，4.8</w:t>
      </w:r>
    </w:p>
    <w:p w14:paraId="35D5064A" w14:textId="5B4528B3" w:rsidR="00200D03" w:rsidRPr="003C1CD8" w:rsidRDefault="00200D03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6"/>
        </w:rPr>
        <w:object w:dxaOrig="2000" w:dyaOrig="320" w14:anchorId="58E666D3">
          <v:shape id="_x0000_i1045" type="#_x0000_t75" style="width:100.15pt;height:16.15pt" o:ole="">
            <v:imagedata r:id="rId47" o:title=""/>
          </v:shape>
          <o:OLEObject Type="Embed" ProgID="Equation.DSMT4" ShapeID="_x0000_i1045" DrawAspect="Content" ObjectID="_1787601950" r:id="rId48"/>
        </w:object>
      </w:r>
      <w:r w:rsidRPr="003C1CD8">
        <w:rPr>
          <w:rFonts w:ascii="宋体" w:eastAsia="宋体" w:hAnsi="宋体" w:cs="Times New Roman"/>
        </w:rPr>
        <w:t>，6</w:t>
      </w:r>
    </w:p>
    <w:p w14:paraId="07374BCC" w14:textId="73A6F88B" w:rsidR="00200D03" w:rsidRPr="003C1CD8" w:rsidRDefault="00200D03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>易得</w:t>
      </w:r>
      <w:r w:rsidRPr="003C1CD8">
        <w:rPr>
          <w:rFonts w:ascii="宋体" w:eastAsia="宋体" w:hAnsi="宋体" w:cs="Times New Roman"/>
          <w:position w:val="-12"/>
        </w:rPr>
        <w:object w:dxaOrig="1060" w:dyaOrig="360" w14:anchorId="00004665">
          <v:shape id="_x0000_i1046" type="#_x0000_t75" style="width:53.25pt;height:18.4pt" o:ole="">
            <v:imagedata r:id="rId49" o:title=""/>
          </v:shape>
          <o:OLEObject Type="Embed" ProgID="Equation.DSMT4" ShapeID="_x0000_i1046" DrawAspect="Content" ObjectID="_1787601951" r:id="rId50"/>
        </w:object>
      </w:r>
      <w:r w:rsidRPr="003C1CD8">
        <w:rPr>
          <w:rFonts w:ascii="宋体" w:eastAsia="宋体" w:hAnsi="宋体" w:cs="Times New Roman" w:hint="eastAsia"/>
        </w:rPr>
        <w:t>，</w:t>
      </w:r>
      <w:r w:rsidRPr="003C1CD8">
        <w:rPr>
          <w:rFonts w:ascii="宋体" w:eastAsia="宋体" w:hAnsi="宋体" w:cs="Times New Roman"/>
          <w:position w:val="-12"/>
        </w:rPr>
        <w:object w:dxaOrig="1060" w:dyaOrig="360" w14:anchorId="3BBC04A1">
          <v:shape id="_x0000_i1047" type="#_x0000_t75" style="width:53.25pt;height:18.4pt" o:ole="">
            <v:imagedata r:id="rId51" o:title=""/>
          </v:shape>
          <o:OLEObject Type="Embed" ProgID="Equation.DSMT4" ShapeID="_x0000_i1047" DrawAspect="Content" ObjectID="_1787601952" r:id="rId52"/>
        </w:object>
      </w:r>
      <w:r w:rsidRPr="003C1CD8">
        <w:rPr>
          <w:rFonts w:ascii="宋体" w:eastAsia="宋体" w:hAnsi="宋体" w:cs="Times New Roman" w:hint="eastAsia"/>
        </w:rPr>
        <w:t>，</w:t>
      </w:r>
      <w:r w:rsidRPr="003C1CD8">
        <w:rPr>
          <w:rFonts w:ascii="宋体" w:eastAsia="宋体" w:hAnsi="宋体" w:cs="Times New Roman"/>
          <w:position w:val="-12"/>
        </w:rPr>
        <w:object w:dxaOrig="1060" w:dyaOrig="360" w14:anchorId="38780B65">
          <v:shape id="_x0000_i1048" type="#_x0000_t75" style="width:53.25pt;height:18.4pt" o:ole="">
            <v:imagedata r:id="rId53" o:title=""/>
          </v:shape>
          <o:OLEObject Type="Embed" ProgID="Equation.DSMT4" ShapeID="_x0000_i1048" DrawAspect="Content" ObjectID="_1787601953" r:id="rId54"/>
        </w:object>
      </w:r>
      <w:r w:rsidRPr="003C1CD8">
        <w:rPr>
          <w:rFonts w:ascii="宋体" w:eastAsia="宋体" w:hAnsi="宋体" w:cs="Times New Roman" w:hint="eastAsia"/>
        </w:rPr>
        <w:t>，</w:t>
      </w:r>
      <w:r w:rsidRPr="003C1CD8">
        <w:rPr>
          <w:rFonts w:ascii="宋体" w:eastAsia="宋体" w:hAnsi="宋体" w:cs="Times New Roman"/>
          <w:position w:val="-12"/>
        </w:rPr>
        <w:object w:dxaOrig="859" w:dyaOrig="360" w14:anchorId="206DDBAE">
          <v:shape id="_x0000_i1049" type="#_x0000_t75" style="width:43.15pt;height:18.4pt" o:ole="">
            <v:imagedata r:id="rId55" o:title=""/>
          </v:shape>
          <o:OLEObject Type="Embed" ProgID="Equation.DSMT4" ShapeID="_x0000_i1049" DrawAspect="Content" ObjectID="_1787601954" r:id="rId56"/>
        </w:object>
      </w:r>
      <w:r w:rsidRPr="003C1CD8">
        <w:rPr>
          <w:rFonts w:ascii="宋体" w:eastAsia="宋体" w:hAnsi="宋体" w:cs="Times New Roman" w:hint="eastAsia"/>
        </w:rPr>
        <w:t>。</w:t>
      </w:r>
    </w:p>
    <w:p w14:paraId="6799D039" w14:textId="1DEC3999" w:rsidR="00200D03" w:rsidRPr="003C1CD8" w:rsidRDefault="00200D03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3、</w:t>
      </w:r>
      <w:r w:rsidR="00561574" w:rsidRPr="003C1CD8">
        <w:rPr>
          <w:rFonts w:ascii="宋体" w:eastAsia="宋体" w:hAnsi="宋体" w:cs="Times New Roman" w:hint="eastAsia"/>
        </w:rPr>
        <w:t>答：</w:t>
      </w:r>
      <w:r w:rsidRPr="003C1CD8">
        <w:rPr>
          <w:rFonts w:ascii="宋体" w:eastAsia="宋体" w:hAnsi="宋体" w:cs="Times New Roman" w:hint="eastAsia"/>
        </w:rPr>
        <w:t>债券的价值为</w:t>
      </w:r>
      <w:r w:rsidR="003D550D" w:rsidRPr="003C1CD8">
        <w:rPr>
          <w:rFonts w:ascii="宋体" w:eastAsia="宋体" w:hAnsi="宋体" w:cs="Times New Roman"/>
          <w:position w:val="-64"/>
        </w:rPr>
        <w:object w:dxaOrig="4040" w:dyaOrig="1040" w14:anchorId="437C403F">
          <v:shape id="_x0000_i1050" type="#_x0000_t75" style="width:202.15pt;height:52.15pt" o:ole="">
            <v:imagedata r:id="rId57" o:title=""/>
          </v:shape>
          <o:OLEObject Type="Embed" ProgID="Equation.DSMT4" ShapeID="_x0000_i1050" DrawAspect="Content" ObjectID="_1787601955" r:id="rId58"/>
        </w:object>
      </w:r>
      <w:r w:rsidR="003D550D" w:rsidRPr="003C1CD8">
        <w:rPr>
          <w:rFonts w:ascii="宋体" w:eastAsia="宋体" w:hAnsi="宋体" w:cs="Times New Roman" w:hint="eastAsia"/>
        </w:rPr>
        <w:t>元。</w:t>
      </w:r>
    </w:p>
    <w:p w14:paraId="53A8C195" w14:textId="046C7E43" w:rsidR="00561574" w:rsidRPr="003C1CD8" w:rsidRDefault="0056157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4、答：当期收益率</w:t>
      </w:r>
      <w:r w:rsidRPr="003C1CD8">
        <w:rPr>
          <w:rFonts w:ascii="宋体" w:eastAsia="宋体" w:hAnsi="宋体" w:cs="Times New Roman"/>
        </w:rPr>
        <w:t>=</w:t>
      </w:r>
      <w:r w:rsidRPr="003C1CD8">
        <w:rPr>
          <w:rFonts w:ascii="宋体" w:eastAsia="宋体" w:hAnsi="宋体" w:cs="Times New Roman" w:hint="eastAsia"/>
        </w:rPr>
        <w:t>债券年息/债券当前市场价格，易得当期收益率为</w:t>
      </w:r>
      <w:r w:rsidRPr="003C1CD8">
        <w:rPr>
          <w:rFonts w:ascii="宋体" w:eastAsia="宋体" w:hAnsi="宋体" w:cs="Times New Roman"/>
          <w:position w:val="-24"/>
        </w:rPr>
        <w:object w:dxaOrig="2020" w:dyaOrig="620" w14:anchorId="4E279111">
          <v:shape id="_x0000_i1051" type="#_x0000_t75" style="width:100.9pt;height:31.15pt" o:ole="">
            <v:imagedata r:id="rId59" o:title=""/>
          </v:shape>
          <o:OLEObject Type="Embed" ProgID="Equation.DSMT4" ShapeID="_x0000_i1051" DrawAspect="Content" ObjectID="_1787601956" r:id="rId60"/>
        </w:object>
      </w:r>
      <w:r w:rsidRPr="003C1CD8">
        <w:rPr>
          <w:rFonts w:ascii="宋体" w:eastAsia="宋体" w:hAnsi="宋体" w:cs="Times New Roman" w:hint="eastAsia"/>
        </w:rPr>
        <w:t>，设到期收益率为</w:t>
      </w:r>
      <w:r w:rsidRPr="003C1CD8">
        <w:rPr>
          <w:rFonts w:ascii="宋体" w:eastAsia="宋体" w:hAnsi="宋体" w:cs="Times New Roman"/>
          <w:position w:val="-4"/>
        </w:rPr>
        <w:object w:dxaOrig="180" w:dyaOrig="200" w14:anchorId="616DCADD">
          <v:shape id="_x0000_i1052" type="#_x0000_t75" style="width:9pt;height:10.15pt" o:ole="">
            <v:imagedata r:id="rId61" o:title=""/>
          </v:shape>
          <o:OLEObject Type="Embed" ProgID="Equation.DSMT4" ShapeID="_x0000_i1052" DrawAspect="Content" ObjectID="_1787601957" r:id="rId62"/>
        </w:object>
      </w:r>
      <w:r w:rsidRPr="003C1CD8">
        <w:rPr>
          <w:rFonts w:ascii="宋体" w:eastAsia="宋体" w:hAnsi="宋体" w:cs="Times New Roman" w:hint="eastAsia"/>
        </w:rPr>
        <w:t>，由到期收益率公式可得</w:t>
      </w:r>
      <w:r w:rsidRPr="003C1CD8">
        <w:rPr>
          <w:rFonts w:ascii="宋体" w:eastAsia="宋体" w:hAnsi="宋体" w:cs="Times New Roman"/>
          <w:position w:val="-54"/>
        </w:rPr>
        <w:object w:dxaOrig="2700" w:dyaOrig="940" w14:anchorId="0AFC1313">
          <v:shape id="_x0000_i1053" type="#_x0000_t75" style="width:135pt;height:47.25pt" o:ole="">
            <v:imagedata r:id="rId63" o:title=""/>
          </v:shape>
          <o:OLEObject Type="Embed" ProgID="Equation.DSMT4" ShapeID="_x0000_i1053" DrawAspect="Content" ObjectID="_1787601958" r:id="rId64"/>
        </w:object>
      </w:r>
      <w:r w:rsidRPr="003C1CD8">
        <w:rPr>
          <w:rFonts w:ascii="宋体" w:eastAsia="宋体" w:hAnsi="宋体" w:cs="Times New Roman" w:hint="eastAsia"/>
        </w:rPr>
        <w:t>，</w:t>
      </w:r>
      <w:r w:rsidRPr="003C1CD8">
        <w:rPr>
          <w:rFonts w:ascii="宋体" w:eastAsia="宋体" w:hAnsi="宋体" w:cs="Times New Roman"/>
          <w:position w:val="-6"/>
        </w:rPr>
        <w:object w:dxaOrig="1040" w:dyaOrig="279" w14:anchorId="0A135080">
          <v:shape id="_x0000_i1054" type="#_x0000_t75" style="width:52.15pt;height:13.9pt" o:ole="">
            <v:imagedata r:id="rId65" o:title=""/>
          </v:shape>
          <o:OLEObject Type="Embed" ProgID="Equation.DSMT4" ShapeID="_x0000_i1054" DrawAspect="Content" ObjectID="_1787601959" r:id="rId66"/>
        </w:object>
      </w:r>
      <w:r w:rsidRPr="003C1CD8">
        <w:rPr>
          <w:rFonts w:ascii="宋体" w:eastAsia="宋体" w:hAnsi="宋体" w:cs="Times New Roman" w:hint="eastAsia"/>
        </w:rPr>
        <w:t>。</w:t>
      </w:r>
    </w:p>
    <w:p w14:paraId="54382A35" w14:textId="4268D4F7" w:rsidR="00751B19" w:rsidRPr="003C1CD8" w:rsidRDefault="0056157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>5</w:t>
      </w:r>
      <w:r w:rsidRPr="003C1CD8">
        <w:rPr>
          <w:rFonts w:ascii="宋体" w:eastAsia="宋体" w:hAnsi="宋体" w:cs="Times New Roman" w:hint="eastAsia"/>
        </w:rPr>
        <w:t>、</w:t>
      </w:r>
      <w:r w:rsidR="007778AF" w:rsidRPr="003C1CD8">
        <w:rPr>
          <w:rFonts w:ascii="宋体" w:eastAsia="宋体" w:hAnsi="宋体" w:cs="Times New Roman" w:hint="eastAsia"/>
        </w:rPr>
        <w:t>答：</w:t>
      </w:r>
      <w:r w:rsidR="007B7A3F" w:rsidRPr="003C1CD8">
        <w:rPr>
          <w:rFonts w:ascii="宋体" w:eastAsia="宋体" w:hAnsi="宋体" w:cs="Times New Roman" w:hint="eastAsia"/>
        </w:rPr>
        <w:t>（1）</w:t>
      </w:r>
      <w:r w:rsidR="00795CEA" w:rsidRPr="003C1CD8">
        <w:rPr>
          <w:rFonts w:ascii="宋体" w:eastAsia="宋体" w:hAnsi="宋体" w:cs="Times New Roman" w:hint="eastAsia"/>
        </w:rPr>
        <w:t>设</w:t>
      </w:r>
      <w:r w:rsidR="007778AF" w:rsidRPr="003C1CD8">
        <w:rPr>
          <w:rFonts w:ascii="宋体" w:eastAsia="宋体" w:hAnsi="宋体" w:cs="Times New Roman" w:hint="eastAsia"/>
        </w:rPr>
        <w:t>对应于</w:t>
      </w:r>
      <w:r w:rsidR="007778AF" w:rsidRPr="003C1CD8">
        <w:rPr>
          <w:rFonts w:ascii="宋体" w:eastAsia="宋体" w:hAnsi="宋体" w:cs="Times New Roman"/>
        </w:rPr>
        <w:t>6个月、12个月、18个月和24个月期限的零</w:t>
      </w:r>
      <w:proofErr w:type="gramStart"/>
      <w:r w:rsidR="007778AF" w:rsidRPr="003C1CD8">
        <w:rPr>
          <w:rFonts w:ascii="宋体" w:eastAsia="宋体" w:hAnsi="宋体" w:cs="Times New Roman"/>
        </w:rPr>
        <w:t>息利率</w:t>
      </w:r>
      <w:proofErr w:type="gramEnd"/>
      <w:r w:rsidR="007778AF" w:rsidRPr="003C1CD8">
        <w:rPr>
          <w:rFonts w:ascii="宋体" w:eastAsia="宋体" w:hAnsi="宋体" w:cs="Times New Roman" w:hint="eastAsia"/>
        </w:rPr>
        <w:t>分别</w:t>
      </w:r>
      <w:r w:rsidR="00795CEA" w:rsidRPr="003C1CD8">
        <w:rPr>
          <w:rFonts w:ascii="宋体" w:eastAsia="宋体" w:hAnsi="宋体" w:cs="Times New Roman" w:hint="eastAsia"/>
        </w:rPr>
        <w:t>为</w:t>
      </w:r>
      <w:r w:rsidR="00795CEA" w:rsidRPr="003C1CD8">
        <w:rPr>
          <w:rFonts w:ascii="宋体" w:eastAsia="宋体" w:hAnsi="宋体" w:cs="Times New Roman"/>
          <w:position w:val="-12"/>
        </w:rPr>
        <w:object w:dxaOrig="1520" w:dyaOrig="360" w14:anchorId="06D7FD84">
          <v:shape id="_x0000_i1055" type="#_x0000_t75" style="width:75.75pt;height:18.4pt" o:ole="">
            <v:imagedata r:id="rId67" o:title=""/>
          </v:shape>
          <o:OLEObject Type="Embed" ProgID="Equation.DSMT4" ShapeID="_x0000_i1055" DrawAspect="Content" ObjectID="_1787601960" r:id="rId68"/>
        </w:object>
      </w:r>
      <w:r w:rsidR="00795CEA" w:rsidRPr="003C1CD8">
        <w:rPr>
          <w:rFonts w:ascii="宋体" w:eastAsia="宋体" w:hAnsi="宋体" w:cs="Times New Roman" w:hint="eastAsia"/>
        </w:rPr>
        <w:t>，由表中信息可得</w:t>
      </w:r>
      <w:r w:rsidR="00751B19" w:rsidRPr="003C1CD8">
        <w:rPr>
          <w:rFonts w:ascii="宋体" w:eastAsia="宋体" w:hAnsi="宋体" w:cs="Times New Roman" w:hint="eastAsia"/>
        </w:rPr>
        <w:t>：</w:t>
      </w:r>
    </w:p>
    <w:p w14:paraId="51347F3F" w14:textId="50C2976E" w:rsidR="00561574" w:rsidRPr="003C1CD8" w:rsidRDefault="00751B19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24"/>
        </w:rPr>
        <w:object w:dxaOrig="2220" w:dyaOrig="620" w14:anchorId="29D6451D">
          <v:shape id="_x0000_i1056" type="#_x0000_t75" style="width:110.65pt;height:31.15pt" o:ole="">
            <v:imagedata r:id="rId69" o:title=""/>
          </v:shape>
          <o:OLEObject Type="Embed" ProgID="Equation.DSMT4" ShapeID="_x0000_i1056" DrawAspect="Content" ObjectID="_1787601961" r:id="rId70"/>
        </w:object>
      </w:r>
      <w:r w:rsidR="00795CEA" w:rsidRPr="003C1CD8">
        <w:rPr>
          <w:rFonts w:ascii="宋体" w:eastAsia="宋体" w:hAnsi="宋体" w:cs="Times New Roman" w:hint="eastAsia"/>
        </w:rPr>
        <w:t>，</w:t>
      </w:r>
    </w:p>
    <w:p w14:paraId="2E73503B" w14:textId="3A44739D" w:rsidR="00795CEA" w:rsidRPr="003C1CD8" w:rsidRDefault="00751B19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10"/>
        </w:rPr>
        <w:object w:dxaOrig="3240" w:dyaOrig="360" w14:anchorId="0798B146">
          <v:shape id="_x0000_i1057" type="#_x0000_t75" style="width:162.4pt;height:18.4pt" o:ole="">
            <v:imagedata r:id="rId71" o:title=""/>
          </v:shape>
          <o:OLEObject Type="Embed" ProgID="Equation.DSMT4" ShapeID="_x0000_i1057" DrawAspect="Content" ObjectID="_1787601962" r:id="rId72"/>
        </w:object>
      </w:r>
      <w:r w:rsidRPr="003C1CD8">
        <w:rPr>
          <w:rFonts w:ascii="宋体" w:eastAsia="宋体" w:hAnsi="宋体" w:cs="Times New Roman" w:hint="eastAsia"/>
        </w:rPr>
        <w:t>，</w:t>
      </w:r>
    </w:p>
    <w:p w14:paraId="34BF75CE" w14:textId="6F2EB0BB" w:rsidR="00751B19" w:rsidRPr="003C1CD8" w:rsidRDefault="00751B19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10"/>
        </w:rPr>
        <w:object w:dxaOrig="4580" w:dyaOrig="360" w14:anchorId="135DA808">
          <v:shape id="_x0000_i1058" type="#_x0000_t75" style="width:228.75pt;height:18.4pt" o:ole="">
            <v:imagedata r:id="rId73" o:title=""/>
          </v:shape>
          <o:OLEObject Type="Embed" ProgID="Equation.DSMT4" ShapeID="_x0000_i1058" DrawAspect="Content" ObjectID="_1787601963" r:id="rId74"/>
        </w:object>
      </w:r>
      <w:r w:rsidRPr="003C1CD8">
        <w:rPr>
          <w:rFonts w:ascii="宋体" w:eastAsia="宋体" w:hAnsi="宋体" w:cs="Times New Roman" w:hint="eastAsia"/>
        </w:rPr>
        <w:t>，</w:t>
      </w:r>
    </w:p>
    <w:p w14:paraId="6D3ED936" w14:textId="09B80587" w:rsidR="00751B19" w:rsidRPr="003C1CD8" w:rsidRDefault="00751B19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10"/>
        </w:rPr>
        <w:object w:dxaOrig="5740" w:dyaOrig="360" w14:anchorId="63EEBF98">
          <v:shape id="_x0000_i1059" type="#_x0000_t75" style="width:286.9pt;height:18.4pt" o:ole="">
            <v:imagedata r:id="rId75" o:title=""/>
          </v:shape>
          <o:OLEObject Type="Embed" ProgID="Equation.DSMT4" ShapeID="_x0000_i1059" DrawAspect="Content" ObjectID="_1787601964" r:id="rId76"/>
        </w:object>
      </w:r>
    </w:p>
    <w:p w14:paraId="73B8D073" w14:textId="5CF8ECDA" w:rsidR="00751B19" w:rsidRPr="003C1CD8" w:rsidRDefault="00751B19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lastRenderedPageBreak/>
        <w:t>联立上述方程，</w:t>
      </w:r>
      <w:r w:rsidR="00F26905" w:rsidRPr="003C1CD8">
        <w:rPr>
          <w:rFonts w:ascii="宋体" w:eastAsia="宋体" w:hAnsi="宋体" w:cs="Times New Roman" w:hint="eastAsia"/>
        </w:rPr>
        <w:t>可</w:t>
      </w:r>
      <w:r w:rsidRPr="003C1CD8">
        <w:rPr>
          <w:rFonts w:ascii="宋体" w:eastAsia="宋体" w:hAnsi="宋体" w:cs="Times New Roman" w:hint="eastAsia"/>
        </w:rPr>
        <w:t>得</w:t>
      </w:r>
      <w:r w:rsidRPr="003C1CD8">
        <w:rPr>
          <w:rFonts w:ascii="宋体" w:eastAsia="宋体" w:hAnsi="宋体" w:cs="Times New Roman"/>
          <w:position w:val="-12"/>
        </w:rPr>
        <w:object w:dxaOrig="1520" w:dyaOrig="360" w14:anchorId="482AC945">
          <v:shape id="_x0000_i1060" type="#_x0000_t75" style="width:75.75pt;height:18.4pt" o:ole="">
            <v:imagedata r:id="rId67" o:title=""/>
          </v:shape>
          <o:OLEObject Type="Embed" ProgID="Equation.DSMT4" ShapeID="_x0000_i1060" DrawAspect="Content" ObjectID="_1787601965" r:id="rId77"/>
        </w:object>
      </w:r>
      <w:r w:rsidRPr="003C1CD8">
        <w:rPr>
          <w:rFonts w:ascii="宋体" w:eastAsia="宋体" w:hAnsi="宋体" w:cs="Times New Roman" w:hint="eastAsia"/>
        </w:rPr>
        <w:t>为7</w:t>
      </w:r>
      <w:r w:rsidRPr="003C1CD8">
        <w:rPr>
          <w:rFonts w:ascii="宋体" w:eastAsia="宋体" w:hAnsi="宋体" w:cs="Times New Roman"/>
        </w:rPr>
        <w:t>.018%</w:t>
      </w:r>
      <w:r w:rsidRPr="003C1CD8">
        <w:rPr>
          <w:rFonts w:ascii="宋体" w:eastAsia="宋体" w:hAnsi="宋体" w:cs="Times New Roman" w:hint="eastAsia"/>
        </w:rPr>
        <w:t>，8</w:t>
      </w:r>
      <w:r w:rsidRPr="003C1CD8">
        <w:rPr>
          <w:rFonts w:ascii="宋体" w:eastAsia="宋体" w:hAnsi="宋体" w:cs="Times New Roman"/>
        </w:rPr>
        <w:t>.295%</w:t>
      </w:r>
      <w:r w:rsidRPr="003C1CD8">
        <w:rPr>
          <w:rFonts w:ascii="宋体" w:eastAsia="宋体" w:hAnsi="宋体" w:cs="Times New Roman" w:hint="eastAsia"/>
        </w:rPr>
        <w:t>，5</w:t>
      </w:r>
      <w:r w:rsidRPr="003C1CD8">
        <w:rPr>
          <w:rFonts w:ascii="宋体" w:eastAsia="宋体" w:hAnsi="宋体" w:cs="Times New Roman"/>
        </w:rPr>
        <w:t>.63%</w:t>
      </w:r>
      <w:r w:rsidRPr="003C1CD8">
        <w:rPr>
          <w:rFonts w:ascii="宋体" w:eastAsia="宋体" w:hAnsi="宋体" w:cs="Times New Roman" w:hint="eastAsia"/>
        </w:rPr>
        <w:t>和6</w:t>
      </w:r>
      <w:r w:rsidRPr="003C1CD8">
        <w:rPr>
          <w:rFonts w:ascii="宋体" w:eastAsia="宋体" w:hAnsi="宋体" w:cs="Times New Roman"/>
        </w:rPr>
        <w:t>.165%</w:t>
      </w:r>
      <w:r w:rsidRPr="003C1CD8">
        <w:rPr>
          <w:rFonts w:ascii="宋体" w:eastAsia="宋体" w:hAnsi="宋体" w:cs="Times New Roman" w:hint="eastAsia"/>
        </w:rPr>
        <w:t>。</w:t>
      </w:r>
    </w:p>
    <w:p w14:paraId="1A3654D0" w14:textId="2690C22A" w:rsidR="007B7A3F" w:rsidRPr="003C1CD8" w:rsidRDefault="007B7A3F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（2）</w:t>
      </w:r>
      <w:r w:rsidR="00051FF2" w:rsidRPr="003C1CD8">
        <w:rPr>
          <w:rFonts w:ascii="宋体" w:eastAsia="宋体" w:hAnsi="宋体" w:cs="Times New Roman" w:hint="eastAsia"/>
        </w:rPr>
        <w:t>设</w:t>
      </w:r>
      <w:r w:rsidR="00051FF2" w:rsidRPr="003C1CD8">
        <w:rPr>
          <w:rFonts w:ascii="宋体" w:eastAsia="宋体" w:hAnsi="宋体" w:cs="Times New Roman"/>
        </w:rPr>
        <w:t>6~12个月</w:t>
      </w:r>
      <w:r w:rsidR="00051FF2" w:rsidRPr="003C1CD8">
        <w:rPr>
          <w:rFonts w:ascii="宋体" w:eastAsia="宋体" w:hAnsi="宋体" w:cs="Times New Roman" w:hint="eastAsia"/>
        </w:rPr>
        <w:t>的远期利率为</w:t>
      </w:r>
      <w:r w:rsidR="00051FF2" w:rsidRPr="003C1CD8">
        <w:rPr>
          <w:rFonts w:ascii="宋体" w:eastAsia="宋体" w:hAnsi="宋体" w:cs="Times New Roman"/>
          <w:position w:val="-12"/>
        </w:rPr>
        <w:object w:dxaOrig="320" w:dyaOrig="360" w14:anchorId="14E1D7A9">
          <v:shape id="_x0000_i1061" type="#_x0000_t75" style="width:16.15pt;height:18.4pt" o:ole="">
            <v:imagedata r:id="rId78" o:title=""/>
          </v:shape>
          <o:OLEObject Type="Embed" ProgID="Equation.DSMT4" ShapeID="_x0000_i1061" DrawAspect="Content" ObjectID="_1787601966" r:id="rId79"/>
        </w:object>
      </w:r>
      <w:r w:rsidR="00051FF2" w:rsidRPr="003C1CD8">
        <w:rPr>
          <w:rFonts w:ascii="宋体" w:eastAsia="宋体" w:hAnsi="宋体" w:cs="Times New Roman" w:hint="eastAsia"/>
        </w:rPr>
        <w:t>，</w:t>
      </w:r>
      <w:r w:rsidR="00F26905" w:rsidRPr="003C1CD8">
        <w:rPr>
          <w:rFonts w:ascii="宋体" w:eastAsia="宋体" w:hAnsi="宋体" w:cs="Times New Roman" w:hint="eastAsia"/>
        </w:rPr>
        <w:t>有</w:t>
      </w:r>
      <w:r w:rsidR="00F26905" w:rsidRPr="003C1CD8">
        <w:rPr>
          <w:rFonts w:ascii="宋体" w:eastAsia="宋体" w:hAnsi="宋体" w:cs="Times New Roman"/>
          <w:position w:val="-6"/>
        </w:rPr>
        <w:object w:dxaOrig="1579" w:dyaOrig="320" w14:anchorId="095F3A0D">
          <v:shape id="_x0000_i1062" type="#_x0000_t75" style="width:79.15pt;height:16.15pt" o:ole="">
            <v:imagedata r:id="rId80" o:title=""/>
          </v:shape>
          <o:OLEObject Type="Embed" ProgID="Equation.DSMT4" ShapeID="_x0000_i1062" DrawAspect="Content" ObjectID="_1787601967" r:id="rId81"/>
        </w:object>
      </w:r>
      <w:r w:rsidR="00F26905" w:rsidRPr="003C1CD8">
        <w:rPr>
          <w:rFonts w:ascii="宋体" w:eastAsia="宋体" w:hAnsi="宋体" w:cs="Times New Roman" w:hint="eastAsia"/>
        </w:rPr>
        <w:t>，可求得</w:t>
      </w:r>
      <w:r w:rsidR="00F26905" w:rsidRPr="003C1CD8">
        <w:rPr>
          <w:rFonts w:ascii="宋体" w:eastAsia="宋体" w:hAnsi="宋体" w:cs="Times New Roman"/>
        </w:rPr>
        <w:t>6~12个月</w:t>
      </w:r>
      <w:r w:rsidR="00F26905" w:rsidRPr="003C1CD8">
        <w:rPr>
          <w:rFonts w:ascii="宋体" w:eastAsia="宋体" w:hAnsi="宋体" w:cs="Times New Roman" w:hint="eastAsia"/>
        </w:rPr>
        <w:t>的远期利率为</w:t>
      </w:r>
      <w:r w:rsidR="00F26905" w:rsidRPr="003C1CD8">
        <w:rPr>
          <w:rFonts w:ascii="宋体" w:eastAsia="宋体" w:hAnsi="宋体" w:cs="Times New Roman"/>
        </w:rPr>
        <w:t>9.572%</w:t>
      </w:r>
      <w:r w:rsidR="00F26905" w:rsidRPr="003C1CD8">
        <w:rPr>
          <w:rFonts w:ascii="宋体" w:eastAsia="宋体" w:hAnsi="宋体" w:cs="Times New Roman" w:hint="eastAsia"/>
        </w:rPr>
        <w:t>，同理可求得</w:t>
      </w:r>
      <w:r w:rsidRPr="003C1CD8">
        <w:rPr>
          <w:rFonts w:ascii="宋体" w:eastAsia="宋体" w:hAnsi="宋体" w:cs="Times New Roman"/>
        </w:rPr>
        <w:t>12~18个月；18~24个月</w:t>
      </w:r>
      <w:r w:rsidRPr="003C1CD8">
        <w:rPr>
          <w:rFonts w:ascii="宋体" w:eastAsia="宋体" w:hAnsi="宋体" w:cs="Times New Roman" w:hint="eastAsia"/>
        </w:rPr>
        <w:t>远期利率分别为</w:t>
      </w:r>
      <w:r w:rsidRPr="003C1CD8">
        <w:rPr>
          <w:rFonts w:ascii="宋体" w:eastAsia="宋体" w:hAnsi="宋体" w:cs="Times New Roman"/>
        </w:rPr>
        <w:t>9.572%</w:t>
      </w:r>
      <w:r w:rsidRPr="003C1CD8">
        <w:rPr>
          <w:rFonts w:ascii="宋体" w:eastAsia="宋体" w:hAnsi="宋体" w:cs="Times New Roman" w:hint="eastAsia"/>
        </w:rPr>
        <w:t>，</w:t>
      </w:r>
      <w:r w:rsidR="00D16002" w:rsidRPr="003C1CD8">
        <w:rPr>
          <w:rFonts w:ascii="宋体" w:eastAsia="宋体" w:hAnsi="宋体" w:cs="Times New Roman" w:hint="eastAsia"/>
        </w:rPr>
        <w:t>0</w:t>
      </w:r>
      <w:r w:rsidR="00D16002" w:rsidRPr="003C1CD8">
        <w:rPr>
          <w:rFonts w:ascii="宋体" w:eastAsia="宋体" w:hAnsi="宋体" w:cs="Times New Roman"/>
        </w:rPr>
        <w:t>.3%</w:t>
      </w:r>
      <w:r w:rsidR="00D16002" w:rsidRPr="003C1CD8">
        <w:rPr>
          <w:rFonts w:ascii="宋体" w:eastAsia="宋体" w:hAnsi="宋体" w:cs="Times New Roman" w:hint="eastAsia"/>
        </w:rPr>
        <w:t>。7</w:t>
      </w:r>
      <w:r w:rsidR="00D16002" w:rsidRPr="003C1CD8">
        <w:rPr>
          <w:rFonts w:ascii="宋体" w:eastAsia="宋体" w:hAnsi="宋体" w:cs="Times New Roman"/>
        </w:rPr>
        <w:t>.77%</w:t>
      </w:r>
      <w:r w:rsidR="00D16002" w:rsidRPr="003C1CD8">
        <w:rPr>
          <w:rFonts w:ascii="宋体" w:eastAsia="宋体" w:hAnsi="宋体" w:cs="Times New Roman" w:hint="eastAsia"/>
        </w:rPr>
        <w:t>。</w:t>
      </w:r>
    </w:p>
    <w:p w14:paraId="7FC880AB" w14:textId="4D564243" w:rsidR="00D16002" w:rsidRPr="003C1CD8" w:rsidRDefault="00D16002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（3）</w:t>
      </w:r>
      <w:r w:rsidR="00F26905" w:rsidRPr="003C1CD8">
        <w:rPr>
          <w:rFonts w:ascii="宋体" w:eastAsia="宋体" w:hAnsi="宋体" w:cs="Times New Roman" w:hint="eastAsia"/>
        </w:rPr>
        <w:t>设</w:t>
      </w:r>
      <w:r w:rsidRPr="003C1CD8">
        <w:rPr>
          <w:rFonts w:ascii="宋体" w:eastAsia="宋体" w:hAnsi="宋体" w:cs="Times New Roman"/>
        </w:rPr>
        <w:t>6个月</w:t>
      </w:r>
      <w:r w:rsidR="00F26905" w:rsidRPr="003C1CD8">
        <w:rPr>
          <w:rFonts w:ascii="宋体" w:eastAsia="宋体" w:hAnsi="宋体" w:cs="Times New Roman" w:hint="eastAsia"/>
        </w:rPr>
        <w:t>债券的平价收益率为</w:t>
      </w:r>
      <w:r w:rsidR="00F26905" w:rsidRPr="003C1CD8">
        <w:rPr>
          <w:rFonts w:ascii="宋体" w:eastAsia="宋体" w:hAnsi="宋体" w:cs="Times New Roman"/>
          <w:position w:val="-12"/>
        </w:rPr>
        <w:object w:dxaOrig="320" w:dyaOrig="360" w14:anchorId="1A647891">
          <v:shape id="_x0000_i1063" type="#_x0000_t75" style="width:16.15pt;height:18.4pt" o:ole="">
            <v:imagedata r:id="rId82" o:title=""/>
          </v:shape>
          <o:OLEObject Type="Embed" ProgID="Equation.DSMT4" ShapeID="_x0000_i1063" DrawAspect="Content" ObjectID="_1787601968" r:id="rId83"/>
        </w:object>
      </w:r>
      <w:r w:rsidR="00F26905" w:rsidRPr="003C1CD8">
        <w:rPr>
          <w:rFonts w:ascii="宋体" w:eastAsia="宋体" w:hAnsi="宋体" w:cs="Times New Roman" w:hint="eastAsia"/>
        </w:rPr>
        <w:t>，</w:t>
      </w:r>
      <w:r w:rsidR="008E3517" w:rsidRPr="003C1CD8">
        <w:rPr>
          <w:rFonts w:ascii="宋体" w:eastAsia="宋体" w:hAnsi="宋体" w:cs="Times New Roman"/>
          <w:position w:val="-24"/>
        </w:rPr>
        <w:object w:dxaOrig="2500" w:dyaOrig="620" w14:anchorId="1B5A9513">
          <v:shape id="_x0000_i1064" type="#_x0000_t75" style="width:125.25pt;height:31.15pt" o:ole="">
            <v:imagedata r:id="rId84" o:title=""/>
          </v:shape>
          <o:OLEObject Type="Embed" ProgID="Equation.DSMT4" ShapeID="_x0000_i1064" DrawAspect="Content" ObjectID="_1787601969" r:id="rId85"/>
        </w:object>
      </w:r>
      <w:r w:rsidR="00F26905" w:rsidRPr="003C1CD8">
        <w:rPr>
          <w:rFonts w:ascii="宋体" w:eastAsia="宋体" w:hAnsi="宋体" w:cs="Times New Roman" w:hint="eastAsia"/>
        </w:rPr>
        <w:t>，可求得</w:t>
      </w:r>
      <w:r w:rsidR="00F26905" w:rsidRPr="003C1CD8">
        <w:rPr>
          <w:rFonts w:ascii="宋体" w:eastAsia="宋体" w:hAnsi="宋体" w:cs="Times New Roman"/>
        </w:rPr>
        <w:t>6个月</w:t>
      </w:r>
      <w:r w:rsidR="00F26905" w:rsidRPr="003C1CD8">
        <w:rPr>
          <w:rFonts w:ascii="宋体" w:eastAsia="宋体" w:hAnsi="宋体" w:cs="Times New Roman" w:hint="eastAsia"/>
        </w:rPr>
        <w:t>债券的平价收益率为</w:t>
      </w:r>
      <w:r w:rsidR="005D5707" w:rsidRPr="003C1CD8">
        <w:rPr>
          <w:rFonts w:ascii="宋体" w:eastAsia="宋体" w:hAnsi="宋体" w:cs="Times New Roman" w:hint="eastAsia"/>
        </w:rPr>
        <w:t>7</w:t>
      </w:r>
      <w:r w:rsidR="005D5707" w:rsidRPr="003C1CD8">
        <w:rPr>
          <w:rFonts w:ascii="宋体" w:eastAsia="宋体" w:hAnsi="宋体" w:cs="Times New Roman"/>
        </w:rPr>
        <w:t>.143%</w:t>
      </w:r>
      <w:r w:rsidR="005D5707" w:rsidRPr="003C1CD8">
        <w:rPr>
          <w:rFonts w:ascii="宋体" w:eastAsia="宋体" w:hAnsi="宋体" w:cs="Times New Roman" w:hint="eastAsia"/>
        </w:rPr>
        <w:t>，</w:t>
      </w:r>
      <w:r w:rsidR="008E3517" w:rsidRPr="003C1CD8">
        <w:rPr>
          <w:rFonts w:ascii="宋体" w:eastAsia="宋体" w:hAnsi="宋体" w:cs="Times New Roman" w:hint="eastAsia"/>
        </w:rPr>
        <w:t>同理可求得</w:t>
      </w:r>
      <w:r w:rsidR="005D5707" w:rsidRPr="003C1CD8">
        <w:rPr>
          <w:rFonts w:ascii="宋体" w:eastAsia="宋体" w:hAnsi="宋体" w:cs="Times New Roman"/>
        </w:rPr>
        <w:t>12个月、18个月和24个月的债券的平价收益率</w:t>
      </w:r>
      <w:r w:rsidR="005D5707" w:rsidRPr="003C1CD8">
        <w:rPr>
          <w:rFonts w:ascii="宋体" w:eastAsia="宋体" w:hAnsi="宋体" w:cs="Times New Roman" w:hint="eastAsia"/>
        </w:rPr>
        <w:t>分别为8</w:t>
      </w:r>
      <w:r w:rsidR="005D5707" w:rsidRPr="003C1CD8">
        <w:rPr>
          <w:rFonts w:ascii="宋体" w:eastAsia="宋体" w:hAnsi="宋体" w:cs="Times New Roman"/>
        </w:rPr>
        <w:t>.443%</w:t>
      </w:r>
      <w:r w:rsidR="005D5707" w:rsidRPr="003C1CD8">
        <w:rPr>
          <w:rFonts w:ascii="宋体" w:eastAsia="宋体" w:hAnsi="宋体" w:cs="Times New Roman" w:hint="eastAsia"/>
        </w:rPr>
        <w:t>，5</w:t>
      </w:r>
      <w:r w:rsidR="005D5707" w:rsidRPr="003C1CD8">
        <w:rPr>
          <w:rFonts w:ascii="宋体" w:eastAsia="宋体" w:hAnsi="宋体" w:cs="Times New Roman"/>
        </w:rPr>
        <w:t>.7743%</w:t>
      </w:r>
      <w:r w:rsidR="005D5707" w:rsidRPr="003C1CD8">
        <w:rPr>
          <w:rFonts w:ascii="宋体" w:eastAsia="宋体" w:hAnsi="宋体" w:cs="Times New Roman" w:hint="eastAsia"/>
        </w:rPr>
        <w:t>和6</w:t>
      </w:r>
      <w:r w:rsidR="005D5707" w:rsidRPr="003C1CD8">
        <w:rPr>
          <w:rFonts w:ascii="宋体" w:eastAsia="宋体" w:hAnsi="宋体" w:cs="Times New Roman"/>
        </w:rPr>
        <w:t>.289%</w:t>
      </w:r>
      <w:r w:rsidR="005D5707" w:rsidRPr="003C1CD8">
        <w:rPr>
          <w:rFonts w:ascii="宋体" w:eastAsia="宋体" w:hAnsi="宋体" w:cs="Times New Roman" w:hint="eastAsia"/>
        </w:rPr>
        <w:t>。</w:t>
      </w:r>
    </w:p>
    <w:p w14:paraId="0138F4F6" w14:textId="195CD80F" w:rsidR="005D5707" w:rsidRPr="003C1CD8" w:rsidRDefault="005D5707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（4）债券价格：</w:t>
      </w:r>
      <w:r w:rsidR="00EE762A" w:rsidRPr="003C1CD8">
        <w:rPr>
          <w:rFonts w:ascii="宋体" w:eastAsia="宋体" w:hAnsi="宋体" w:cs="Times New Roman"/>
          <w:position w:val="-6"/>
        </w:rPr>
        <w:object w:dxaOrig="5760" w:dyaOrig="320" w14:anchorId="43DADC57">
          <v:shape id="_x0000_i1065" type="#_x0000_t75" style="width:4in;height:16.15pt" o:ole="">
            <v:imagedata r:id="rId86" o:title=""/>
          </v:shape>
          <o:OLEObject Type="Embed" ProgID="Equation.DSMT4" ShapeID="_x0000_i1065" DrawAspect="Content" ObjectID="_1787601970" r:id="rId87"/>
        </w:object>
      </w:r>
      <w:r w:rsidR="00EE762A" w:rsidRPr="003C1CD8">
        <w:rPr>
          <w:rFonts w:ascii="宋体" w:eastAsia="宋体" w:hAnsi="宋体" w:cs="Times New Roman"/>
        </w:rPr>
        <w:t>=104.0778</w:t>
      </w:r>
    </w:p>
    <w:p w14:paraId="19D974D1" w14:textId="367E3E8D" w:rsidR="00004ED5" w:rsidRPr="003C1CD8" w:rsidRDefault="00004ED5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而债券收益率</w:t>
      </w:r>
      <w:r w:rsidRPr="003C1CD8">
        <w:rPr>
          <w:rFonts w:ascii="宋体" w:eastAsia="宋体" w:hAnsi="宋体" w:cs="Times New Roman"/>
          <w:position w:val="-6"/>
        </w:rPr>
        <w:object w:dxaOrig="5480" w:dyaOrig="320" w14:anchorId="45ED43AC">
          <v:shape id="_x0000_i1066" type="#_x0000_t75" style="width:274.15pt;height:16.15pt" o:ole="">
            <v:imagedata r:id="rId88" o:title=""/>
          </v:shape>
          <o:OLEObject Type="Embed" ProgID="Equation.DSMT4" ShapeID="_x0000_i1066" DrawAspect="Content" ObjectID="_1787601971" r:id="rId89"/>
        </w:object>
      </w:r>
    </w:p>
    <w:p w14:paraId="243286C2" w14:textId="63A493B0" w:rsidR="00004ED5" w:rsidRPr="003C1CD8" w:rsidRDefault="00004ED5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可求得债券收益率为</w:t>
      </w:r>
      <w:r w:rsidR="009E5846" w:rsidRPr="003C1CD8">
        <w:rPr>
          <w:rFonts w:ascii="宋体" w:eastAsia="宋体" w:hAnsi="宋体" w:cs="Times New Roman" w:hint="eastAsia"/>
        </w:rPr>
        <w:t>6</w:t>
      </w:r>
      <w:r w:rsidR="009E5846" w:rsidRPr="003C1CD8">
        <w:rPr>
          <w:rFonts w:ascii="宋体" w:eastAsia="宋体" w:hAnsi="宋体" w:cs="Times New Roman"/>
        </w:rPr>
        <w:t>.201%</w:t>
      </w:r>
      <w:r w:rsidR="009E5846" w:rsidRPr="003C1CD8">
        <w:rPr>
          <w:rFonts w:ascii="宋体" w:eastAsia="宋体" w:hAnsi="宋体" w:cs="Times New Roman" w:hint="eastAsia"/>
        </w:rPr>
        <w:t>。</w:t>
      </w:r>
    </w:p>
    <w:p w14:paraId="3BC2AB31" w14:textId="7FC38795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6、答：①利率期限结构向上倾斜：未来第</w:t>
      </w:r>
      <w:r w:rsidRPr="003C1CD8">
        <w:rPr>
          <w:rFonts w:ascii="宋体" w:eastAsia="宋体" w:hAnsi="宋体" w:cs="Times New Roman"/>
        </w:rPr>
        <w:t>5年第一季度的远期利率、5年期的零息利率、5年期附息债券的收益率；</w:t>
      </w:r>
      <w:r w:rsidRPr="003C1CD8">
        <w:rPr>
          <w:rFonts w:ascii="宋体" w:eastAsia="宋体" w:hAnsi="宋体" w:cs="Times New Roman" w:hint="eastAsia"/>
        </w:rPr>
        <w:t>②利率期限结构向下倾斜：</w:t>
      </w:r>
      <w:r w:rsidRPr="003C1CD8">
        <w:rPr>
          <w:rFonts w:ascii="宋体" w:eastAsia="宋体" w:hAnsi="宋体" w:cs="Times New Roman"/>
        </w:rPr>
        <w:t>5年期附息债券的收益率、5年期的零息利率、未来第5年第一季度的远期利率。</w:t>
      </w:r>
    </w:p>
    <w:p w14:paraId="31E53C00" w14:textId="34EC4F8E" w:rsidR="00423917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7、答：</w:t>
      </w:r>
      <w:r w:rsidR="00423917" w:rsidRPr="003C1CD8">
        <w:rPr>
          <w:rFonts w:ascii="宋体" w:eastAsia="宋体" w:hAnsi="宋体" w:cs="Times New Roman"/>
          <w:position w:val="-10"/>
        </w:rPr>
        <w:object w:dxaOrig="5420" w:dyaOrig="320" w14:anchorId="04EA5D9B">
          <v:shape id="_x0000_i1067" type="#_x0000_t75" style="width:270.75pt;height:16.15pt" o:ole="">
            <v:imagedata r:id="rId90" o:title=""/>
          </v:shape>
          <o:OLEObject Type="Embed" ProgID="Equation.DSMT4" ShapeID="_x0000_i1067" DrawAspect="Content" ObjectID="_1787601972" r:id="rId91"/>
        </w:object>
      </w:r>
    </w:p>
    <w:p w14:paraId="651A68C9" w14:textId="7FBD60D7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如果一年后，在国家政策的利好消息刺激下，该公司的股利增长率由</w:t>
      </w:r>
      <w:r w:rsidRPr="003C1CD8">
        <w:rPr>
          <w:rFonts w:ascii="宋体" w:eastAsia="宋体" w:hAnsi="宋体" w:cs="Times New Roman"/>
        </w:rPr>
        <w:t>5%上升至5.5%，那么该公司的股价增加。</w:t>
      </w:r>
    </w:p>
    <w:p w14:paraId="577445E7" w14:textId="73F44452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>8</w:t>
      </w:r>
      <w:r w:rsidRPr="003C1CD8">
        <w:rPr>
          <w:rFonts w:ascii="宋体" w:eastAsia="宋体" w:hAnsi="宋体" w:cs="Times New Roman" w:hint="eastAsia"/>
        </w:rPr>
        <w:t>、答：（</w:t>
      </w:r>
      <w:r w:rsidRPr="003C1CD8">
        <w:rPr>
          <w:rFonts w:ascii="宋体" w:eastAsia="宋体" w:hAnsi="宋体" w:cs="Times New Roman"/>
        </w:rPr>
        <w:t>1）预期股利收益率</w:t>
      </w:r>
      <w:r w:rsidR="00AA2261" w:rsidRPr="003C1CD8">
        <w:rPr>
          <w:rFonts w:ascii="宋体" w:eastAsia="宋体" w:hAnsi="宋体" w:cs="Times New Roman"/>
          <w:position w:val="-6"/>
        </w:rPr>
        <w:object w:dxaOrig="1780" w:dyaOrig="279" w14:anchorId="3310255E">
          <v:shape id="_x0000_i1068" type="#_x0000_t75" style="width:89.25pt;height:13.9pt" o:ole="">
            <v:imagedata r:id="rId92" o:title=""/>
          </v:shape>
          <o:OLEObject Type="Embed" ProgID="Equation.DSMT4" ShapeID="_x0000_i1068" DrawAspect="Content" ObjectID="_1787601973" r:id="rId93"/>
        </w:object>
      </w:r>
      <w:r w:rsidR="00AA2261" w:rsidRPr="003C1CD8">
        <w:rPr>
          <w:rFonts w:ascii="宋体" w:eastAsia="宋体" w:hAnsi="宋体" w:cs="Times New Roman" w:hint="eastAsia"/>
        </w:rPr>
        <w:t>，</w:t>
      </w:r>
    </w:p>
    <w:p w14:paraId="22AA932D" w14:textId="55A3CCED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 xml:space="preserve">        股价增长率</w:t>
      </w:r>
      <w:r w:rsidR="00AA2261" w:rsidRPr="003C1CD8">
        <w:rPr>
          <w:rFonts w:ascii="宋体" w:eastAsia="宋体" w:hAnsi="宋体" w:cs="Times New Roman"/>
          <w:position w:val="-10"/>
        </w:rPr>
        <w:object w:dxaOrig="2659" w:dyaOrig="320" w14:anchorId="3A1C3DB4">
          <v:shape id="_x0000_i1069" type="#_x0000_t75" style="width:133.15pt;height:16.15pt" o:ole="">
            <v:imagedata r:id="rId94" o:title=""/>
          </v:shape>
          <o:OLEObject Type="Embed" ProgID="Equation.DSMT4" ShapeID="_x0000_i1069" DrawAspect="Content" ObjectID="_1787601974" r:id="rId95"/>
        </w:object>
      </w:r>
      <w:r w:rsidR="00AA2261" w:rsidRPr="003C1CD8">
        <w:rPr>
          <w:rFonts w:ascii="宋体" w:eastAsia="宋体" w:hAnsi="宋体" w:cs="Times New Roman" w:hint="eastAsia"/>
        </w:rPr>
        <w:t>，</w:t>
      </w:r>
    </w:p>
    <w:p w14:paraId="04DCDA2D" w14:textId="7F7B82FD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 xml:space="preserve">        持有期收益率</w:t>
      </w:r>
      <w:r w:rsidR="00AA2261" w:rsidRPr="003C1CD8">
        <w:rPr>
          <w:rFonts w:ascii="宋体" w:eastAsia="宋体" w:hAnsi="宋体" w:cs="Times New Roman"/>
          <w:position w:val="-10"/>
        </w:rPr>
        <w:object w:dxaOrig="3280" w:dyaOrig="320" w14:anchorId="43009366">
          <v:shape id="_x0000_i1070" type="#_x0000_t75" style="width:163.9pt;height:16.15pt" o:ole="">
            <v:imagedata r:id="rId96" o:title=""/>
          </v:shape>
          <o:OLEObject Type="Embed" ProgID="Equation.DSMT4" ShapeID="_x0000_i1070" DrawAspect="Content" ObjectID="_1787601975" r:id="rId97"/>
        </w:object>
      </w:r>
    </w:p>
    <w:p w14:paraId="1F392400" w14:textId="5BEEB280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 xml:space="preserve">   （2）股票的内在价值</w:t>
      </w:r>
      <w:r w:rsidR="00AA2261" w:rsidRPr="003C1CD8">
        <w:rPr>
          <w:rFonts w:ascii="宋体" w:eastAsia="宋体" w:hAnsi="宋体" w:cs="Times New Roman"/>
          <w:position w:val="-10"/>
        </w:rPr>
        <w:object w:dxaOrig="4860" w:dyaOrig="320" w14:anchorId="50773D3F">
          <v:shape id="_x0000_i1071" type="#_x0000_t75" style="width:243.4pt;height:16.15pt" o:ole="">
            <v:imagedata r:id="rId98" o:title=""/>
          </v:shape>
          <o:OLEObject Type="Embed" ProgID="Equation.DSMT4" ShapeID="_x0000_i1071" DrawAspect="Content" ObjectID="_1787601976" r:id="rId99"/>
        </w:object>
      </w:r>
      <w:r w:rsidRPr="003C1CD8">
        <w:rPr>
          <w:rFonts w:ascii="宋体" w:eastAsia="宋体" w:hAnsi="宋体" w:cs="Times New Roman"/>
        </w:rPr>
        <w:t>,</w:t>
      </w:r>
      <w:r w:rsidR="00AA2261" w:rsidRPr="003C1CD8">
        <w:rPr>
          <w:rFonts w:ascii="宋体" w:eastAsia="宋体" w:hAnsi="宋体" w:cs="Times New Roman" w:hint="eastAsia"/>
        </w:rPr>
        <w:t>低于</w:t>
      </w:r>
      <w:r w:rsidRPr="003C1CD8">
        <w:rPr>
          <w:rFonts w:ascii="宋体" w:eastAsia="宋体" w:hAnsi="宋体" w:cs="Times New Roman"/>
        </w:rPr>
        <w:t>当前市场价格</w:t>
      </w:r>
      <w:r w:rsidR="00AA2261" w:rsidRPr="003C1CD8">
        <w:rPr>
          <w:rFonts w:ascii="宋体" w:eastAsia="宋体" w:hAnsi="宋体" w:cs="Times New Roman" w:hint="eastAsia"/>
        </w:rPr>
        <w:t>。</w:t>
      </w:r>
    </w:p>
    <w:p w14:paraId="4BB4FA3B" w14:textId="2FB6C057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9、答：答：（</w:t>
      </w:r>
      <w:r w:rsidRPr="003C1CD8">
        <w:rPr>
          <w:rFonts w:ascii="宋体" w:eastAsia="宋体" w:hAnsi="宋体" w:cs="Times New Roman"/>
        </w:rPr>
        <w:t>1）远期合约的初始价格</w:t>
      </w:r>
      <w:r w:rsidR="008A7009" w:rsidRPr="003C1CD8">
        <w:rPr>
          <w:rFonts w:ascii="宋体" w:eastAsia="宋体" w:hAnsi="宋体" w:cs="Times New Roman"/>
          <w:position w:val="-6"/>
        </w:rPr>
        <w:object w:dxaOrig="600" w:dyaOrig="279" w14:anchorId="3C1DAF4F">
          <v:shape id="_x0000_i1072" type="#_x0000_t75" style="width:30pt;height:13.9pt" o:ole="">
            <v:imagedata r:id="rId100" o:title=""/>
          </v:shape>
          <o:OLEObject Type="Embed" ProgID="Equation.DSMT4" ShapeID="_x0000_i1072" DrawAspect="Content" ObjectID="_1787601977" r:id="rId101"/>
        </w:object>
      </w:r>
      <w:r w:rsidRPr="003C1CD8">
        <w:rPr>
          <w:rFonts w:ascii="宋体" w:eastAsia="宋体" w:hAnsi="宋体" w:cs="Times New Roman"/>
        </w:rPr>
        <w:t>；</w:t>
      </w:r>
    </w:p>
    <w:p w14:paraId="78F08DE9" w14:textId="06ACD32F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 xml:space="preserve">        期货价格：</w:t>
      </w:r>
      <w:r w:rsidR="008A7009" w:rsidRPr="003C1CD8">
        <w:rPr>
          <w:rFonts w:ascii="宋体" w:eastAsia="宋体" w:hAnsi="宋体" w:cs="Times New Roman"/>
          <w:position w:val="-6"/>
        </w:rPr>
        <w:object w:dxaOrig="1860" w:dyaOrig="320" w14:anchorId="4CF49086">
          <v:shape id="_x0000_i1073" type="#_x0000_t75" style="width:93pt;height:16.15pt" o:ole="">
            <v:imagedata r:id="rId102" o:title=""/>
          </v:shape>
          <o:OLEObject Type="Embed" ProgID="Equation.DSMT4" ShapeID="_x0000_i1073" DrawAspect="Content" ObjectID="_1787601978" r:id="rId103"/>
        </w:object>
      </w:r>
      <w:r w:rsidR="008A7009" w:rsidRPr="003C1CD8">
        <w:rPr>
          <w:rFonts w:ascii="宋体" w:eastAsia="宋体" w:hAnsi="宋体" w:cs="Times New Roman" w:hint="eastAsia"/>
        </w:rPr>
        <w:t>。</w:t>
      </w:r>
    </w:p>
    <w:p w14:paraId="213CEC6F" w14:textId="1B08BE63" w:rsidR="008A7009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（</w:t>
      </w:r>
      <w:r w:rsidRPr="003C1CD8">
        <w:rPr>
          <w:rFonts w:ascii="宋体" w:eastAsia="宋体" w:hAnsi="宋体" w:cs="Times New Roman"/>
        </w:rPr>
        <w:t>2）远期合约的交割价格等于39.46元，6个月后的远期合约价值</w:t>
      </w:r>
    </w:p>
    <w:p w14:paraId="3F8113BD" w14:textId="03DEF279" w:rsidR="00C21504" w:rsidRPr="003C1CD8" w:rsidRDefault="008A7009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10"/>
        </w:rPr>
        <w:object w:dxaOrig="2940" w:dyaOrig="360" w14:anchorId="04F6D8EA">
          <v:shape id="_x0000_i1074" type="#_x0000_t75" style="width:147.4pt;height:18.4pt" o:ole="">
            <v:imagedata r:id="rId104" o:title=""/>
          </v:shape>
          <o:OLEObject Type="Embed" ProgID="Equation.DSMT4" ShapeID="_x0000_i1074" DrawAspect="Content" ObjectID="_1787601979" r:id="rId105"/>
        </w:object>
      </w:r>
      <w:r w:rsidR="00C21504" w:rsidRPr="003C1CD8">
        <w:rPr>
          <w:rFonts w:ascii="宋体" w:eastAsia="宋体" w:hAnsi="宋体" w:cs="Times New Roman"/>
        </w:rPr>
        <w:t>，所以半年后远期合约的价值为0；</w:t>
      </w:r>
    </w:p>
    <w:p w14:paraId="4D28F35F" w14:textId="30F04E4E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>远期价格</w:t>
      </w:r>
      <w:r w:rsidR="008A7009" w:rsidRPr="003C1CD8">
        <w:rPr>
          <w:rFonts w:ascii="宋体" w:eastAsia="宋体" w:hAnsi="宋体" w:cs="Times New Roman" w:hint="eastAsia"/>
        </w:rPr>
        <w:t>：</w:t>
      </w:r>
      <w:r w:rsidR="008A7009" w:rsidRPr="003C1CD8">
        <w:rPr>
          <w:rFonts w:ascii="宋体" w:eastAsia="宋体" w:hAnsi="宋体" w:cs="Times New Roman"/>
          <w:position w:val="-6"/>
        </w:rPr>
        <w:object w:dxaOrig="2100" w:dyaOrig="320" w14:anchorId="53AFE05F">
          <v:shape id="_x0000_i1075" type="#_x0000_t75" style="width:105.4pt;height:16.15pt" o:ole="">
            <v:imagedata r:id="rId106" o:title=""/>
          </v:shape>
          <o:OLEObject Type="Embed" ProgID="Equation.DSMT4" ShapeID="_x0000_i1075" DrawAspect="Content" ObjectID="_1787601980" r:id="rId107"/>
        </w:object>
      </w:r>
    </w:p>
    <w:p w14:paraId="65314250" w14:textId="5C417A9E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1</w:t>
      </w:r>
      <w:r w:rsidRPr="003C1CD8">
        <w:rPr>
          <w:rFonts w:ascii="宋体" w:eastAsia="宋体" w:hAnsi="宋体" w:cs="Times New Roman"/>
        </w:rPr>
        <w:t>0</w:t>
      </w:r>
      <w:r w:rsidRPr="003C1CD8">
        <w:rPr>
          <w:rFonts w:ascii="宋体" w:eastAsia="宋体" w:hAnsi="宋体" w:cs="Times New Roman" w:hint="eastAsia"/>
        </w:rPr>
        <w:t>、答：期货的理论价格为</w:t>
      </w:r>
      <w:r w:rsidR="00AA2261" w:rsidRPr="003C1CD8">
        <w:rPr>
          <w:rFonts w:ascii="宋体" w:eastAsia="宋体" w:hAnsi="宋体" w:cs="Times New Roman"/>
          <w:position w:val="-6"/>
        </w:rPr>
        <w:object w:dxaOrig="3159" w:dyaOrig="320" w14:anchorId="3592DB91">
          <v:shape id="_x0000_i1076" type="#_x0000_t75" style="width:157.9pt;height:16.15pt" o:ole="">
            <v:imagedata r:id="rId108" o:title=""/>
          </v:shape>
          <o:OLEObject Type="Embed" ProgID="Equation.DSMT4" ShapeID="_x0000_i1076" DrawAspect="Content" ObjectID="_1787601981" r:id="rId109"/>
        </w:object>
      </w:r>
    </w:p>
    <w:p w14:paraId="214F7190" w14:textId="347B6697" w:rsidR="00C21504" w:rsidRPr="003C1CD8" w:rsidRDefault="00C21504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所以应该在买进人民币的同时做空人民币期货合约。</w:t>
      </w:r>
    </w:p>
    <w:p w14:paraId="7D1B743C" w14:textId="69E49C5A" w:rsidR="000F3776" w:rsidRPr="003C1CD8" w:rsidRDefault="000F3776" w:rsidP="005B7206">
      <w:pPr>
        <w:adjustRightInd w:val="0"/>
        <w:snapToGrid w:val="0"/>
        <w:spacing w:line="360" w:lineRule="auto"/>
        <w:rPr>
          <w:rFonts w:ascii="宋体" w:eastAsia="宋体" w:hAnsi="宋体"/>
        </w:rPr>
      </w:pPr>
      <w:r w:rsidRPr="003C1CD8">
        <w:rPr>
          <w:rFonts w:ascii="宋体" w:eastAsia="宋体" w:hAnsi="宋体" w:cs="Times New Roman" w:hint="eastAsia"/>
        </w:rPr>
        <w:t>1</w:t>
      </w:r>
      <w:r w:rsidRPr="003C1CD8">
        <w:rPr>
          <w:rFonts w:ascii="宋体" w:eastAsia="宋体" w:hAnsi="宋体" w:cs="Times New Roman"/>
        </w:rPr>
        <w:t>1</w:t>
      </w:r>
      <w:r w:rsidRPr="003C1CD8">
        <w:rPr>
          <w:rFonts w:ascii="宋体" w:eastAsia="宋体" w:hAnsi="宋体" w:cs="Times New Roman" w:hint="eastAsia"/>
        </w:rPr>
        <w:t>、答：通常来说，在合约到期时，对于远期合约长头寸方，每一单位的合约收益为</w:t>
      </w:r>
      <w:r w:rsidR="00955D9D" w:rsidRPr="003C1CD8">
        <w:rPr>
          <w:rFonts w:ascii="宋体" w:eastAsia="宋体" w:hAnsi="宋体" w:cs="Times New Roman"/>
          <w:position w:val="-12"/>
        </w:rPr>
        <w:object w:dxaOrig="760" w:dyaOrig="360" w14:anchorId="163B870D">
          <v:shape id="_x0000_i1077" type="#_x0000_t75" style="width:38.25pt;height:18.4pt" o:ole="">
            <v:imagedata r:id="rId110" o:title=""/>
          </v:shape>
          <o:OLEObject Type="Embed" ProgID="Equation.DSMT4" ShapeID="_x0000_i1077" DrawAspect="Content" ObjectID="_1787601982" r:id="rId111"/>
        </w:object>
      </w:r>
      <w:r w:rsidRPr="003C1CD8">
        <w:rPr>
          <w:rFonts w:ascii="宋体" w:eastAsia="宋体" w:hAnsi="宋体" w:cs="Times New Roman" w:hint="eastAsia"/>
        </w:rPr>
        <w:t>。</w:t>
      </w:r>
      <w:r w:rsidR="00955D9D" w:rsidRPr="003C1CD8">
        <w:rPr>
          <w:rFonts w:ascii="宋体" w:eastAsia="宋体" w:hAnsi="宋体" w:cs="Times New Roman" w:hint="eastAsia"/>
        </w:rPr>
        <w:t>记</w:t>
      </w:r>
      <w:r w:rsidR="00955D9D" w:rsidRPr="003C1CD8">
        <w:rPr>
          <w:rFonts w:ascii="宋体" w:eastAsia="宋体" w:hAnsi="宋体" w:cs="Times New Roman"/>
          <w:position w:val="-12"/>
        </w:rPr>
        <w:object w:dxaOrig="220" w:dyaOrig="360" w14:anchorId="46F126D3">
          <v:shape id="_x0000_i1078" type="#_x0000_t75" style="width:11.25pt;height:18.4pt" o:ole="">
            <v:imagedata r:id="rId112" o:title=""/>
          </v:shape>
          <o:OLEObject Type="Embed" ProgID="Equation.DSMT4" ShapeID="_x0000_i1078" DrawAspect="Content" ObjectID="_1787601983" r:id="rId113"/>
        </w:object>
      </w:r>
      <w:r w:rsidR="00955D9D" w:rsidRPr="003C1CD8">
        <w:rPr>
          <w:rFonts w:ascii="宋体" w:eastAsia="宋体" w:hAnsi="宋体" w:cs="Times New Roman" w:hint="eastAsia"/>
        </w:rPr>
        <w:t>时刻本币和外币的无风险利率分别为</w:t>
      </w:r>
      <w:r w:rsidR="00955D9D" w:rsidRPr="003C1CD8">
        <w:rPr>
          <w:rFonts w:ascii="宋体" w:eastAsia="宋体" w:hAnsi="宋体" w:cs="Times New Roman"/>
          <w:position w:val="-4"/>
        </w:rPr>
        <w:object w:dxaOrig="180" w:dyaOrig="200" w14:anchorId="48944BE4">
          <v:shape id="_x0000_i1079" type="#_x0000_t75" style="width:9pt;height:10.15pt" o:ole="">
            <v:imagedata r:id="rId114" o:title=""/>
          </v:shape>
          <o:OLEObject Type="Embed" ProgID="Equation.DSMT4" ShapeID="_x0000_i1079" DrawAspect="Content" ObjectID="_1787601984" r:id="rId115"/>
        </w:object>
      </w:r>
      <w:r w:rsidR="00955D9D" w:rsidRPr="003C1CD8">
        <w:rPr>
          <w:rFonts w:ascii="宋体" w:eastAsia="宋体" w:hAnsi="宋体" w:cs="Times New Roman" w:hint="eastAsia"/>
        </w:rPr>
        <w:t>和</w:t>
      </w:r>
      <w:r w:rsidR="00423917" w:rsidRPr="003C1CD8">
        <w:rPr>
          <w:rFonts w:ascii="宋体" w:eastAsia="宋体" w:hAnsi="宋体" w:cs="Times New Roman"/>
          <w:position w:val="-14"/>
        </w:rPr>
        <w:object w:dxaOrig="240" w:dyaOrig="380" w14:anchorId="78EC1EF9">
          <v:shape id="_x0000_i1080" type="#_x0000_t75" style="width:12.4pt;height:18.75pt" o:ole="">
            <v:imagedata r:id="rId116" o:title=""/>
          </v:shape>
          <o:OLEObject Type="Embed" ProgID="Equation.DSMT4" ShapeID="_x0000_i1080" DrawAspect="Content" ObjectID="_1787601985" r:id="rId117"/>
        </w:object>
      </w:r>
      <w:r w:rsidR="00955D9D" w:rsidRPr="003C1CD8">
        <w:rPr>
          <w:rFonts w:ascii="宋体" w:eastAsia="宋体" w:hAnsi="宋体" w:hint="eastAsia"/>
        </w:rPr>
        <w:t>那么有</w:t>
      </w:r>
      <w:r w:rsidR="00955D9D" w:rsidRPr="003C1CD8">
        <w:rPr>
          <w:rFonts w:ascii="宋体" w:eastAsia="宋体" w:hAnsi="宋体"/>
          <w:position w:val="-12"/>
        </w:rPr>
        <w:object w:dxaOrig="3159" w:dyaOrig="400" w14:anchorId="4A61E10D">
          <v:shape id="_x0000_i1081" type="#_x0000_t75" style="width:157.9pt;height:19.9pt" o:ole="">
            <v:imagedata r:id="rId118" o:title=""/>
          </v:shape>
          <o:OLEObject Type="Embed" ProgID="Equation.DSMT4" ShapeID="_x0000_i1081" DrawAspect="Content" ObjectID="_1787601986" r:id="rId119"/>
        </w:object>
      </w:r>
      <w:r w:rsidR="00423917" w:rsidRPr="003C1CD8">
        <w:rPr>
          <w:rFonts w:ascii="宋体" w:eastAsia="宋体" w:hAnsi="宋体" w:hint="eastAsia"/>
        </w:rPr>
        <w:t>。那么</w:t>
      </w:r>
      <w:r w:rsidR="00423917" w:rsidRPr="003C1CD8">
        <w:rPr>
          <w:rFonts w:ascii="宋体" w:eastAsia="宋体" w:hAnsi="宋体"/>
          <w:position w:val="-12"/>
        </w:rPr>
        <w:object w:dxaOrig="3420" w:dyaOrig="400" w14:anchorId="2A1602E0">
          <v:shape id="_x0000_i1082" type="#_x0000_t75" style="width:171pt;height:19.9pt" o:ole="">
            <v:imagedata r:id="rId120" o:title=""/>
          </v:shape>
          <o:OLEObject Type="Embed" ProgID="Equation.DSMT4" ShapeID="_x0000_i1082" DrawAspect="Content" ObjectID="_1787601987" r:id="rId121"/>
        </w:object>
      </w:r>
      <w:r w:rsidR="00423917" w:rsidRPr="003C1CD8">
        <w:rPr>
          <w:rFonts w:ascii="宋体" w:eastAsia="宋体" w:hAnsi="宋体" w:hint="eastAsia"/>
        </w:rPr>
        <w:t>。</w:t>
      </w:r>
    </w:p>
    <w:p w14:paraId="024F1DD0" w14:textId="775E5A51" w:rsidR="00423917" w:rsidRPr="003C1CD8" w:rsidRDefault="00423917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lastRenderedPageBreak/>
        <w:t>1</w:t>
      </w:r>
      <w:r w:rsidRPr="003C1CD8">
        <w:rPr>
          <w:rFonts w:ascii="宋体" w:eastAsia="宋体" w:hAnsi="宋体" w:cs="Times New Roman"/>
        </w:rPr>
        <w:t>2</w:t>
      </w:r>
      <w:r w:rsidRPr="003C1CD8">
        <w:rPr>
          <w:rFonts w:ascii="宋体" w:eastAsia="宋体" w:hAnsi="宋体" w:cs="Times New Roman" w:hint="eastAsia"/>
        </w:rPr>
        <w:t>、答：</w:t>
      </w:r>
      <w:r w:rsidRPr="003C1CD8">
        <w:rPr>
          <w:rFonts w:ascii="宋体" w:eastAsia="宋体" w:hAnsi="宋体" w:cs="Times New Roman"/>
        </w:rPr>
        <w:t>7.6+55=62.6.所以当股票价格大于62.6时，投资者会盈利；</w:t>
      </w:r>
      <w:r w:rsidRPr="003C1CD8">
        <w:rPr>
          <w:rFonts w:ascii="宋体" w:eastAsia="宋体" w:hAnsi="宋体" w:cs="Times New Roman" w:hint="eastAsia"/>
        </w:rPr>
        <w:t>一般来说，当股票价格大于</w:t>
      </w:r>
      <w:r w:rsidRPr="003C1CD8">
        <w:rPr>
          <w:rFonts w:ascii="宋体" w:eastAsia="宋体" w:hAnsi="宋体" w:cs="Times New Roman"/>
        </w:rPr>
        <w:t>55元时，期权就会被执行；</w:t>
      </w:r>
      <w:r w:rsidRPr="003C1CD8">
        <w:rPr>
          <w:rFonts w:ascii="宋体" w:eastAsia="宋体" w:hAnsi="宋体" w:cs="Times New Roman" w:hint="eastAsia"/>
        </w:rPr>
        <w:t>图略。</w:t>
      </w:r>
    </w:p>
    <w:p w14:paraId="39C6268B" w14:textId="5BC7883E" w:rsidR="00423917" w:rsidRPr="003C1CD8" w:rsidRDefault="00423917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1</w:t>
      </w:r>
      <w:r w:rsidRPr="003C1CD8">
        <w:rPr>
          <w:rFonts w:ascii="宋体" w:eastAsia="宋体" w:hAnsi="宋体" w:cs="Times New Roman"/>
        </w:rPr>
        <w:t>3</w:t>
      </w:r>
      <w:r w:rsidRPr="003C1CD8">
        <w:rPr>
          <w:rFonts w:ascii="宋体" w:eastAsia="宋体" w:hAnsi="宋体" w:cs="Times New Roman" w:hint="eastAsia"/>
        </w:rPr>
        <w:t>、答：根据</w:t>
      </w:r>
      <w:r w:rsidRPr="003C1CD8">
        <w:rPr>
          <w:rFonts w:ascii="宋体" w:eastAsia="宋体" w:hAnsi="宋体" w:cs="Times New Roman"/>
        </w:rPr>
        <w:t>Call-Put平价公式P+S=C+K*e^(-r(T-t)),其中，C=1.5，S=15，K=16，r=4%，T-t=0.25，将这些值代入可得P=2.34，所以以该股票为标的</w:t>
      </w:r>
      <w:proofErr w:type="gramStart"/>
      <w:r w:rsidRPr="003C1CD8">
        <w:rPr>
          <w:rFonts w:ascii="宋体" w:eastAsia="宋体" w:hAnsi="宋体" w:cs="Times New Roman"/>
        </w:rPr>
        <w:t>的</w:t>
      </w:r>
      <w:proofErr w:type="gramEnd"/>
      <w:r w:rsidRPr="003C1CD8">
        <w:rPr>
          <w:rFonts w:ascii="宋体" w:eastAsia="宋体" w:hAnsi="宋体" w:cs="Times New Roman"/>
        </w:rPr>
        <w:t>3个月期的执行价格为20元的看跌期权的价格为2.34元。</w:t>
      </w:r>
    </w:p>
    <w:p w14:paraId="126CBCF9" w14:textId="43840095" w:rsidR="00423917" w:rsidRPr="003C1CD8" w:rsidRDefault="00423917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1</w:t>
      </w:r>
      <w:r w:rsidRPr="003C1CD8">
        <w:rPr>
          <w:rFonts w:ascii="宋体" w:eastAsia="宋体" w:hAnsi="宋体" w:cs="Times New Roman"/>
        </w:rPr>
        <w:t>4</w:t>
      </w:r>
      <w:r w:rsidRPr="003C1CD8">
        <w:rPr>
          <w:rFonts w:ascii="宋体" w:eastAsia="宋体" w:hAnsi="宋体" w:cs="Times New Roman" w:hint="eastAsia"/>
        </w:rPr>
        <w:t>、答：①无套利理论</w:t>
      </w:r>
      <w:r w:rsidR="002F08EA" w:rsidRPr="003C1CD8">
        <w:rPr>
          <w:rFonts w:ascii="宋体" w:eastAsia="宋体" w:hAnsi="宋体" w:cs="Times New Roman" w:hint="eastAsia"/>
        </w:rPr>
        <w:t>：</w:t>
      </w:r>
    </w:p>
    <w:p w14:paraId="5A46C634" w14:textId="32C18261" w:rsidR="002F08EA" w:rsidRPr="003C1CD8" w:rsidRDefault="002F08EA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42"/>
        </w:rPr>
        <w:object w:dxaOrig="6820" w:dyaOrig="1080" w14:anchorId="27FF9DA6">
          <v:shape id="_x0000_i1083" type="#_x0000_t75" style="width:340.9pt;height:53.65pt" o:ole="">
            <v:imagedata r:id="rId122" o:title=""/>
          </v:shape>
          <o:OLEObject Type="Embed" ProgID="Equation.DSMT4" ShapeID="_x0000_i1083" DrawAspect="Content" ObjectID="_1787601988" r:id="rId123"/>
        </w:object>
      </w:r>
    </w:p>
    <w:p w14:paraId="709A4763" w14:textId="5D57D12C" w:rsidR="00423917" w:rsidRPr="003C1CD8" w:rsidRDefault="00423917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②风险中性理论：</w:t>
      </w:r>
    </w:p>
    <w:p w14:paraId="396CFC23" w14:textId="1ECB9BB6" w:rsidR="002F08EA" w:rsidRPr="003C1CD8" w:rsidRDefault="002F08EA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10"/>
        </w:rPr>
        <w:object w:dxaOrig="5580" w:dyaOrig="360" w14:anchorId="7DDFCAEF">
          <v:shape id="_x0000_i1084" type="#_x0000_t75" style="width:279.4pt;height:18.4pt" o:ole="">
            <v:imagedata r:id="rId124" o:title=""/>
          </v:shape>
          <o:OLEObject Type="Embed" ProgID="Equation.DSMT4" ShapeID="_x0000_i1084" DrawAspect="Content" ObjectID="_1787601989" r:id="rId125"/>
        </w:object>
      </w:r>
    </w:p>
    <w:p w14:paraId="04215748" w14:textId="54C64637" w:rsidR="002F08EA" w:rsidRPr="003C1CD8" w:rsidRDefault="00C568BB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12"/>
        </w:rPr>
        <w:object w:dxaOrig="6480" w:dyaOrig="380" w14:anchorId="6FD79204">
          <v:shape id="_x0000_i1085" type="#_x0000_t75" style="width:324.75pt;height:18.75pt" o:ole="">
            <v:imagedata r:id="rId126" o:title=""/>
          </v:shape>
          <o:OLEObject Type="Embed" ProgID="Equation.DSMT4" ShapeID="_x0000_i1085" DrawAspect="Content" ObjectID="_1787601990" r:id="rId127"/>
        </w:object>
      </w:r>
    </w:p>
    <w:p w14:paraId="10C29DF9" w14:textId="5EF69AFD" w:rsidR="00423917" w:rsidRPr="003C1CD8" w:rsidRDefault="00423917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由上面的结果可证明：由无套利理论及风险中性原理给出的价格相等。</w:t>
      </w:r>
    </w:p>
    <w:p w14:paraId="01C6BC0F" w14:textId="3C898A28" w:rsidR="00423917" w:rsidRPr="003C1CD8" w:rsidRDefault="00423917" w:rsidP="005B720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</w:rPr>
        <w:t>15</w:t>
      </w:r>
      <w:r w:rsidRPr="003C1CD8">
        <w:rPr>
          <w:rFonts w:ascii="宋体" w:eastAsia="宋体" w:hAnsi="宋体" w:cs="Times New Roman" w:hint="eastAsia"/>
        </w:rPr>
        <w:t>、答：根据Put</w:t>
      </w:r>
      <w:r w:rsidRPr="003C1CD8">
        <w:rPr>
          <w:rFonts w:ascii="宋体" w:eastAsia="宋体" w:hAnsi="宋体" w:cs="Times New Roman"/>
        </w:rPr>
        <w:t>-</w:t>
      </w:r>
      <w:r w:rsidRPr="003C1CD8">
        <w:rPr>
          <w:rFonts w:ascii="宋体" w:eastAsia="宋体" w:hAnsi="宋体" w:cs="Times New Roman" w:hint="eastAsia"/>
        </w:rPr>
        <w:t>call</w:t>
      </w:r>
      <w:r w:rsidRPr="003C1CD8">
        <w:rPr>
          <w:rFonts w:ascii="宋体" w:eastAsia="宋体" w:hAnsi="宋体" w:cs="Times New Roman"/>
        </w:rPr>
        <w:t xml:space="preserve"> </w:t>
      </w:r>
      <w:r w:rsidRPr="003C1CD8">
        <w:rPr>
          <w:rFonts w:ascii="宋体" w:eastAsia="宋体" w:hAnsi="宋体" w:cs="Times New Roman" w:hint="eastAsia"/>
        </w:rPr>
        <w:t>parity公式，</w:t>
      </w:r>
      <w:r w:rsidR="009B7F71" w:rsidRPr="003C1CD8">
        <w:rPr>
          <w:rFonts w:ascii="宋体" w:eastAsia="宋体" w:hAnsi="宋体" w:cs="Times New Roman"/>
        </w:rPr>
        <w:t xml:space="preserve"> </w:t>
      </w:r>
      <w:r w:rsidR="009B7F71" w:rsidRPr="003C1CD8">
        <w:rPr>
          <w:rFonts w:ascii="宋体" w:eastAsia="宋体" w:hAnsi="宋体" w:cs="Times New Roman"/>
          <w:position w:val="-6"/>
        </w:rPr>
        <w:object w:dxaOrig="1760" w:dyaOrig="320" w14:anchorId="0A0AFF88">
          <v:shape id="_x0000_i1086" type="#_x0000_t75" style="width:88.15pt;height:16.15pt" o:ole="">
            <v:imagedata r:id="rId128" o:title=""/>
          </v:shape>
          <o:OLEObject Type="Embed" ProgID="Equation.DSMT4" ShapeID="_x0000_i1086" DrawAspect="Content" ObjectID="_1787601991" r:id="rId129"/>
        </w:object>
      </w:r>
    </w:p>
    <w:p w14:paraId="40294778" w14:textId="038602FE" w:rsidR="00423917" w:rsidRPr="003C1CD8" w:rsidRDefault="00423917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 w:hint="eastAsia"/>
        </w:rPr>
        <w:t>则</w:t>
      </w:r>
      <w:r w:rsidR="009B7F71" w:rsidRPr="003C1CD8">
        <w:rPr>
          <w:rFonts w:ascii="宋体" w:eastAsia="宋体" w:hAnsi="宋体" w:cs="Times New Roman"/>
          <w:position w:val="-6"/>
        </w:rPr>
        <w:object w:dxaOrig="1760" w:dyaOrig="320" w14:anchorId="284CB3BA">
          <v:shape id="_x0000_i1087" type="#_x0000_t75" style="width:88.15pt;height:16.15pt" o:ole="">
            <v:imagedata r:id="rId130" o:title=""/>
          </v:shape>
          <o:OLEObject Type="Embed" ProgID="Equation.DSMT4" ShapeID="_x0000_i1087" DrawAspect="Content" ObjectID="_1787601992" r:id="rId131"/>
        </w:object>
      </w:r>
    </w:p>
    <w:p w14:paraId="0AA78D08" w14:textId="4F5949BB" w:rsidR="00423917" w:rsidRPr="003C1CD8" w:rsidRDefault="009B7F71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12"/>
        </w:rPr>
        <w:object w:dxaOrig="3400" w:dyaOrig="380" w14:anchorId="015CCAE2">
          <v:shape id="_x0000_i1088" type="#_x0000_t75" style="width:169.9pt;height:18.75pt" o:ole="">
            <v:imagedata r:id="rId132" o:title=""/>
          </v:shape>
          <o:OLEObject Type="Embed" ProgID="Equation.DSMT4" ShapeID="_x0000_i1088" DrawAspect="Content" ObjectID="_1787601993" r:id="rId133"/>
        </w:object>
      </w:r>
    </w:p>
    <w:p w14:paraId="58DA2C7E" w14:textId="2E4F9CFF" w:rsidR="00423917" w:rsidRPr="003C1CD8" w:rsidRDefault="009B7F71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12"/>
        </w:rPr>
        <w:object w:dxaOrig="3200" w:dyaOrig="380" w14:anchorId="55994D59">
          <v:shape id="_x0000_i1089" type="#_x0000_t75" style="width:160.15pt;height:18.75pt" o:ole="">
            <v:imagedata r:id="rId134" o:title=""/>
          </v:shape>
          <o:OLEObject Type="Embed" ProgID="Equation.DSMT4" ShapeID="_x0000_i1089" DrawAspect="Content" ObjectID="_1787601994" r:id="rId135"/>
        </w:object>
      </w:r>
    </w:p>
    <w:p w14:paraId="35A4CC27" w14:textId="3F46B79B" w:rsidR="00423917" w:rsidRPr="003C1CD8" w:rsidRDefault="009B7F71" w:rsidP="005B7206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</w:rPr>
      </w:pPr>
      <w:r w:rsidRPr="003C1CD8">
        <w:rPr>
          <w:rFonts w:ascii="宋体" w:eastAsia="宋体" w:hAnsi="宋体" w:cs="Times New Roman"/>
          <w:position w:val="-12"/>
        </w:rPr>
        <w:object w:dxaOrig="2560" w:dyaOrig="380" w14:anchorId="168A720C">
          <v:shape id="_x0000_i1090" type="#_x0000_t75" style="width:127.9pt;height:18.75pt" o:ole="">
            <v:imagedata r:id="rId136" o:title=""/>
          </v:shape>
          <o:OLEObject Type="Embed" ProgID="Equation.DSMT4" ShapeID="_x0000_i1090" DrawAspect="Content" ObjectID="_1787601995" r:id="rId137"/>
        </w:object>
      </w:r>
    </w:p>
    <w:sectPr w:rsidR="00423917" w:rsidRPr="003C1CD8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footerReference w:type="first" r:id="rId1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51B00" w14:textId="77777777" w:rsidR="001A008A" w:rsidRDefault="001A008A" w:rsidP="00C21504">
      <w:r>
        <w:separator/>
      </w:r>
    </w:p>
  </w:endnote>
  <w:endnote w:type="continuationSeparator" w:id="0">
    <w:p w14:paraId="4C7A14E1" w14:textId="77777777" w:rsidR="001A008A" w:rsidRDefault="001A008A" w:rsidP="00C2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13912" w14:textId="77777777" w:rsidR="00F35D99" w:rsidRDefault="00F35D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945212"/>
      <w:docPartObj>
        <w:docPartGallery w:val="Page Numbers (Bottom of Page)"/>
        <w:docPartUnique/>
      </w:docPartObj>
    </w:sdtPr>
    <w:sdtEndPr/>
    <w:sdtContent>
      <w:p w14:paraId="4EB5D458" w14:textId="069D971E" w:rsidR="00E219BE" w:rsidRDefault="00E219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E8" w:rsidRPr="006144E8">
          <w:rPr>
            <w:noProof/>
            <w:lang w:val="zh-CN"/>
          </w:rPr>
          <w:t>1</w:t>
        </w:r>
        <w:r>
          <w:fldChar w:fldCharType="end"/>
        </w:r>
      </w:p>
    </w:sdtContent>
  </w:sdt>
  <w:p w14:paraId="5FC8B70F" w14:textId="77777777" w:rsidR="00E219BE" w:rsidRDefault="00E219B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51927" w14:textId="77777777" w:rsidR="00F35D99" w:rsidRDefault="00F35D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303F0" w14:textId="77777777" w:rsidR="001A008A" w:rsidRDefault="001A008A" w:rsidP="00C21504">
      <w:r>
        <w:separator/>
      </w:r>
    </w:p>
  </w:footnote>
  <w:footnote w:type="continuationSeparator" w:id="0">
    <w:p w14:paraId="39EA10A1" w14:textId="77777777" w:rsidR="001A008A" w:rsidRDefault="001A008A" w:rsidP="00C21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F100" w14:textId="77777777" w:rsidR="00F35D99" w:rsidRDefault="00F35D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33532" w14:textId="77777777" w:rsidR="006144E8" w:rsidRDefault="006144E8" w:rsidP="006144E8">
    <w:pPr>
      <w:pStyle w:val="a3"/>
    </w:pPr>
    <w:proofErr w:type="gramStart"/>
    <w:r>
      <w:rPr>
        <w:rFonts w:hint="eastAsia"/>
      </w:rPr>
      <w:t>陈创练编著</w:t>
    </w:r>
    <w:proofErr w:type="gramEnd"/>
    <w:r>
      <w:rPr>
        <w:rFonts w:hint="eastAsia"/>
      </w:rPr>
      <w:t>，《量化投资学：资产配置与风险管理》，暨南大学出版社，</w:t>
    </w:r>
    <w:r>
      <w:t>2022。</w:t>
    </w:r>
  </w:p>
  <w:p w14:paraId="6BCCEC03" w14:textId="286C8227" w:rsidR="00A35047" w:rsidRPr="006144E8" w:rsidRDefault="006144E8" w:rsidP="006144E8">
    <w:pPr>
      <w:pStyle w:val="a3"/>
    </w:pPr>
    <w:r>
      <w:t>2024年8月第2次印刷版本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2FF3" w14:textId="77777777" w:rsidR="00F35D99" w:rsidRDefault="00F35D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49"/>
    <w:rsid w:val="00004ED5"/>
    <w:rsid w:val="00051FF2"/>
    <w:rsid w:val="000F3776"/>
    <w:rsid w:val="001A008A"/>
    <w:rsid w:val="00200D03"/>
    <w:rsid w:val="00247CA6"/>
    <w:rsid w:val="002F08EA"/>
    <w:rsid w:val="003C1CD8"/>
    <w:rsid w:val="003D550D"/>
    <w:rsid w:val="00423917"/>
    <w:rsid w:val="00561574"/>
    <w:rsid w:val="005B7206"/>
    <w:rsid w:val="005D5707"/>
    <w:rsid w:val="006144E8"/>
    <w:rsid w:val="00676745"/>
    <w:rsid w:val="00710F72"/>
    <w:rsid w:val="00721037"/>
    <w:rsid w:val="0073071E"/>
    <w:rsid w:val="00751B19"/>
    <w:rsid w:val="007530D4"/>
    <w:rsid w:val="007778AF"/>
    <w:rsid w:val="00795CEA"/>
    <w:rsid w:val="007B312E"/>
    <w:rsid w:val="007B7A3F"/>
    <w:rsid w:val="00807B24"/>
    <w:rsid w:val="008978A7"/>
    <w:rsid w:val="008A7009"/>
    <w:rsid w:val="008E3517"/>
    <w:rsid w:val="00955D9D"/>
    <w:rsid w:val="009B7F71"/>
    <w:rsid w:val="009E5846"/>
    <w:rsid w:val="00A35047"/>
    <w:rsid w:val="00A90507"/>
    <w:rsid w:val="00AA2261"/>
    <w:rsid w:val="00C21504"/>
    <w:rsid w:val="00C568BB"/>
    <w:rsid w:val="00D16002"/>
    <w:rsid w:val="00E06749"/>
    <w:rsid w:val="00E219BE"/>
    <w:rsid w:val="00EE762A"/>
    <w:rsid w:val="00F26905"/>
    <w:rsid w:val="00F35D99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33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header" Target="header2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DED159-5DB8-4333-982C-35B9CE347122}">
  <we:reference id="wa104381909" version="2.3.0.0" store="zh-CN" storeType="OMEX"/>
  <we:alternateReferences>
    <we:reference id="wa104381909" version="2.3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jiayu</dc:creator>
  <cp:keywords/>
  <dc:description/>
  <cp:lastModifiedBy>apple</cp:lastModifiedBy>
  <cp:revision>21</cp:revision>
  <dcterms:created xsi:type="dcterms:W3CDTF">2022-02-25T06:54:00Z</dcterms:created>
  <dcterms:modified xsi:type="dcterms:W3CDTF">2024-09-11T15:17:00Z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